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69" w:rsidRPr="00D11F22" w:rsidRDefault="00D95169" w:rsidP="00365D1B">
      <w:pPr>
        <w:spacing w:after="0"/>
        <w:jc w:val="center"/>
        <w:rPr>
          <w:rFonts w:ascii="Times New Roman" w:hAnsi="Times New Roman" w:cs="Times New Roman"/>
          <w:b/>
          <w:sz w:val="26"/>
          <w:szCs w:val="26"/>
        </w:rPr>
      </w:pPr>
      <w:r w:rsidRPr="00D11F22">
        <w:rPr>
          <w:rFonts w:ascii="Times New Roman" w:hAnsi="Times New Roman" w:cs="Times New Roman"/>
          <w:b/>
          <w:sz w:val="26"/>
          <w:szCs w:val="26"/>
        </w:rPr>
        <w:t>ECONOMIC SURVEY 2016-17</w:t>
      </w:r>
    </w:p>
    <w:p w:rsidR="00D95169" w:rsidRPr="00D11F22" w:rsidRDefault="00D95169" w:rsidP="00365D1B">
      <w:pPr>
        <w:spacing w:after="0"/>
        <w:jc w:val="center"/>
        <w:rPr>
          <w:rFonts w:ascii="Times New Roman" w:hAnsi="Times New Roman" w:cs="Times New Roman"/>
          <w:b/>
          <w:sz w:val="26"/>
          <w:szCs w:val="26"/>
        </w:rPr>
      </w:pPr>
      <w:r w:rsidRPr="00D11F22">
        <w:rPr>
          <w:rFonts w:ascii="Times New Roman" w:hAnsi="Times New Roman" w:cs="Times New Roman"/>
          <w:b/>
          <w:sz w:val="26"/>
          <w:szCs w:val="26"/>
        </w:rPr>
        <w:t>DEPARTMENT OF SCHOOL EDUCATION</w:t>
      </w:r>
    </w:p>
    <w:p w:rsidR="00D95169" w:rsidRPr="00D11F22" w:rsidRDefault="00D95169" w:rsidP="00365D1B">
      <w:pPr>
        <w:spacing w:after="0"/>
        <w:jc w:val="both"/>
        <w:rPr>
          <w:rFonts w:ascii="Times New Roman" w:hAnsi="Times New Roman" w:cs="Times New Roman"/>
          <w:sz w:val="26"/>
          <w:szCs w:val="26"/>
        </w:rPr>
      </w:pPr>
    </w:p>
    <w:p w:rsidR="00A16CB6" w:rsidRPr="00D11F22" w:rsidRDefault="0093499A" w:rsidP="00365D1B">
      <w:pPr>
        <w:spacing w:after="0"/>
        <w:jc w:val="center"/>
        <w:rPr>
          <w:rFonts w:ascii="Times New Roman" w:hAnsi="Times New Roman" w:cs="Times New Roman"/>
          <w:b/>
          <w:sz w:val="26"/>
          <w:szCs w:val="26"/>
        </w:rPr>
      </w:pPr>
      <w:r w:rsidRPr="00D11F22">
        <w:rPr>
          <w:rFonts w:ascii="Times New Roman" w:hAnsi="Times New Roman" w:cs="Times New Roman"/>
          <w:b/>
          <w:sz w:val="26"/>
          <w:szCs w:val="26"/>
        </w:rPr>
        <w:t>VISION, MISSION, OBJECTIVES AND FUNCTIONS</w:t>
      </w:r>
    </w:p>
    <w:p w:rsidR="0093499A" w:rsidRPr="00D11F22" w:rsidRDefault="0093499A" w:rsidP="00DF7AEC">
      <w:pPr>
        <w:spacing w:after="0"/>
        <w:ind w:left="2160" w:hanging="2160"/>
        <w:jc w:val="both"/>
        <w:rPr>
          <w:rFonts w:ascii="Times New Roman" w:hAnsi="Times New Roman" w:cs="Times New Roman"/>
          <w:sz w:val="26"/>
          <w:szCs w:val="26"/>
        </w:rPr>
      </w:pPr>
      <w:r w:rsidRPr="00D11F22">
        <w:rPr>
          <w:rFonts w:ascii="Times New Roman" w:hAnsi="Times New Roman" w:cs="Times New Roman"/>
          <w:b/>
          <w:sz w:val="26"/>
          <w:szCs w:val="26"/>
        </w:rPr>
        <w:t>Vision:</w:t>
      </w:r>
      <w:r w:rsidRPr="00D11F22">
        <w:rPr>
          <w:rFonts w:ascii="Times New Roman" w:hAnsi="Times New Roman" w:cs="Times New Roman"/>
          <w:sz w:val="26"/>
          <w:szCs w:val="26"/>
        </w:rPr>
        <w:t xml:space="preserve"> </w:t>
      </w:r>
      <w:r w:rsidR="00AA0901" w:rsidRPr="00D11F22">
        <w:rPr>
          <w:rFonts w:ascii="Times New Roman" w:hAnsi="Times New Roman" w:cs="Times New Roman"/>
          <w:sz w:val="26"/>
          <w:szCs w:val="26"/>
        </w:rPr>
        <w:tab/>
      </w:r>
      <w:r w:rsidRPr="00D11F22">
        <w:rPr>
          <w:rFonts w:ascii="Times New Roman" w:hAnsi="Times New Roman" w:cs="Times New Roman"/>
          <w:sz w:val="26"/>
          <w:szCs w:val="26"/>
        </w:rPr>
        <w:t xml:space="preserve">To ensure universal access to quality education for establishing </w:t>
      </w:r>
      <w:r w:rsidR="00E8779A" w:rsidRPr="00D11F22">
        <w:rPr>
          <w:rFonts w:ascii="Times New Roman" w:hAnsi="Times New Roman" w:cs="Times New Roman"/>
          <w:sz w:val="26"/>
          <w:szCs w:val="26"/>
        </w:rPr>
        <w:t xml:space="preserve">educated and </w:t>
      </w:r>
      <w:r w:rsidRPr="00D11F22">
        <w:rPr>
          <w:rFonts w:ascii="Times New Roman" w:hAnsi="Times New Roman" w:cs="Times New Roman"/>
          <w:sz w:val="26"/>
          <w:szCs w:val="26"/>
        </w:rPr>
        <w:t>literate society</w:t>
      </w:r>
      <w:r w:rsidR="00365D1B" w:rsidRPr="00D11F22">
        <w:rPr>
          <w:rFonts w:ascii="Times New Roman" w:hAnsi="Times New Roman" w:cs="Times New Roman"/>
          <w:sz w:val="26"/>
          <w:szCs w:val="26"/>
        </w:rPr>
        <w:t>.</w:t>
      </w:r>
    </w:p>
    <w:p w:rsidR="00365D1B" w:rsidRPr="00D11F22" w:rsidRDefault="00365D1B" w:rsidP="00DF7AEC">
      <w:pPr>
        <w:spacing w:after="0"/>
        <w:ind w:left="2160" w:hanging="2160"/>
        <w:jc w:val="both"/>
        <w:rPr>
          <w:rFonts w:ascii="Times New Roman" w:hAnsi="Times New Roman" w:cs="Times New Roman"/>
          <w:sz w:val="26"/>
          <w:szCs w:val="26"/>
        </w:rPr>
      </w:pPr>
    </w:p>
    <w:p w:rsidR="0093499A" w:rsidRPr="00D11F22" w:rsidRDefault="0093499A" w:rsidP="00DF7AEC">
      <w:pPr>
        <w:spacing w:after="0"/>
        <w:ind w:left="2160" w:hanging="2160"/>
        <w:jc w:val="both"/>
        <w:rPr>
          <w:rFonts w:ascii="Times New Roman" w:hAnsi="Times New Roman" w:cs="Times New Roman"/>
          <w:sz w:val="26"/>
          <w:szCs w:val="26"/>
        </w:rPr>
      </w:pPr>
      <w:r w:rsidRPr="00D11F22">
        <w:rPr>
          <w:rFonts w:ascii="Times New Roman" w:hAnsi="Times New Roman" w:cs="Times New Roman"/>
          <w:b/>
          <w:sz w:val="26"/>
          <w:szCs w:val="26"/>
        </w:rPr>
        <w:t>Mission:</w:t>
      </w:r>
      <w:r w:rsidRPr="00D11F22">
        <w:rPr>
          <w:rFonts w:ascii="Times New Roman" w:hAnsi="Times New Roman" w:cs="Times New Roman"/>
          <w:sz w:val="26"/>
          <w:szCs w:val="26"/>
        </w:rPr>
        <w:t xml:space="preserve"> </w:t>
      </w:r>
      <w:r w:rsidR="00E23DA9" w:rsidRPr="00D11F22">
        <w:rPr>
          <w:rFonts w:ascii="Times New Roman" w:hAnsi="Times New Roman" w:cs="Times New Roman"/>
          <w:sz w:val="26"/>
          <w:szCs w:val="26"/>
        </w:rPr>
        <w:tab/>
      </w:r>
      <w:r w:rsidRPr="00D11F22">
        <w:rPr>
          <w:rFonts w:ascii="Times New Roman" w:hAnsi="Times New Roman" w:cs="Times New Roman"/>
          <w:sz w:val="26"/>
          <w:szCs w:val="26"/>
        </w:rPr>
        <w:t>Providing free and compulsory quality education</w:t>
      </w:r>
      <w:r w:rsidR="00206196" w:rsidRPr="00D11F22">
        <w:rPr>
          <w:rFonts w:ascii="Times New Roman" w:hAnsi="Times New Roman" w:cs="Times New Roman"/>
          <w:sz w:val="26"/>
          <w:szCs w:val="26"/>
        </w:rPr>
        <w:t xml:space="preserve"> a</w:t>
      </w:r>
      <w:r w:rsidRPr="00D11F22">
        <w:rPr>
          <w:rFonts w:ascii="Times New Roman" w:hAnsi="Times New Roman" w:cs="Times New Roman"/>
          <w:sz w:val="26"/>
          <w:szCs w:val="26"/>
        </w:rPr>
        <w:t>t elementary level, improving the standard of secondary and higher secondary level and also improving adult literacy</w:t>
      </w:r>
      <w:r w:rsidR="00365D1B" w:rsidRPr="00D11F22">
        <w:rPr>
          <w:rFonts w:ascii="Times New Roman" w:hAnsi="Times New Roman" w:cs="Times New Roman"/>
          <w:sz w:val="26"/>
          <w:szCs w:val="26"/>
        </w:rPr>
        <w:t>.</w:t>
      </w:r>
    </w:p>
    <w:p w:rsidR="00F270CC" w:rsidRPr="00D11F22" w:rsidRDefault="00F270CC" w:rsidP="00DF7AEC">
      <w:pPr>
        <w:spacing w:after="0"/>
        <w:ind w:left="2160" w:hanging="2160"/>
        <w:jc w:val="both"/>
        <w:rPr>
          <w:rFonts w:ascii="Times New Roman" w:hAnsi="Times New Roman" w:cs="Times New Roman"/>
          <w:sz w:val="26"/>
          <w:szCs w:val="26"/>
        </w:rPr>
      </w:pPr>
    </w:p>
    <w:p w:rsidR="00DF7AEC" w:rsidRPr="00D11F22" w:rsidRDefault="00F12B03" w:rsidP="00DF7AEC">
      <w:pPr>
        <w:tabs>
          <w:tab w:val="left" w:pos="2160"/>
          <w:tab w:val="left" w:pos="2700"/>
        </w:tabs>
        <w:spacing w:after="0"/>
        <w:ind w:left="2700" w:hanging="2700"/>
        <w:jc w:val="both"/>
        <w:rPr>
          <w:rFonts w:ascii="Times New Roman" w:hAnsi="Times New Roman" w:cs="Times New Roman"/>
          <w:sz w:val="26"/>
          <w:szCs w:val="26"/>
        </w:rPr>
      </w:pPr>
      <w:r w:rsidRPr="00D11F22">
        <w:rPr>
          <w:rFonts w:ascii="Times New Roman" w:hAnsi="Times New Roman" w:cs="Times New Roman"/>
          <w:b/>
          <w:sz w:val="26"/>
          <w:szCs w:val="26"/>
        </w:rPr>
        <w:t xml:space="preserve">Objectives: </w:t>
      </w:r>
      <w:r w:rsidR="00DF7AEC" w:rsidRPr="00D11F22">
        <w:rPr>
          <w:rFonts w:ascii="Times New Roman" w:hAnsi="Times New Roman" w:cs="Times New Roman"/>
          <w:b/>
          <w:sz w:val="26"/>
          <w:szCs w:val="26"/>
        </w:rPr>
        <w:tab/>
      </w:r>
      <w:r w:rsidR="00DF7AEC" w:rsidRPr="00D11F22">
        <w:rPr>
          <w:rFonts w:ascii="Times New Roman" w:hAnsi="Times New Roman" w:cs="Times New Roman"/>
          <w:sz w:val="26"/>
          <w:szCs w:val="26"/>
        </w:rPr>
        <w:t>1.</w:t>
      </w:r>
      <w:r w:rsidR="00DF7AEC" w:rsidRPr="00D11F22">
        <w:rPr>
          <w:rFonts w:ascii="Times New Roman" w:hAnsi="Times New Roman" w:cs="Times New Roman"/>
          <w:sz w:val="26"/>
          <w:szCs w:val="26"/>
        </w:rPr>
        <w:tab/>
      </w:r>
      <w:r w:rsidRPr="00D11F22">
        <w:rPr>
          <w:rFonts w:ascii="Times New Roman" w:hAnsi="Times New Roman" w:cs="Times New Roman"/>
          <w:sz w:val="26"/>
          <w:szCs w:val="26"/>
        </w:rPr>
        <w:t>Equity:</w:t>
      </w:r>
      <w:r w:rsidR="002F3B65" w:rsidRPr="00D11F22">
        <w:rPr>
          <w:rFonts w:ascii="Times New Roman" w:hAnsi="Times New Roman" w:cs="Times New Roman"/>
          <w:sz w:val="26"/>
          <w:szCs w:val="26"/>
        </w:rPr>
        <w:t xml:space="preserve"> </w:t>
      </w:r>
      <w:r w:rsidRPr="00D11F22">
        <w:rPr>
          <w:rFonts w:ascii="Times New Roman" w:hAnsi="Times New Roman" w:cs="Times New Roman"/>
          <w:sz w:val="26"/>
          <w:szCs w:val="26"/>
        </w:rPr>
        <w:t>Inclusion of disadvantaged group, weaker sections and illiterate adults</w:t>
      </w:r>
      <w:r w:rsidR="00DF7AEC" w:rsidRPr="00D11F22">
        <w:rPr>
          <w:rFonts w:ascii="Times New Roman" w:hAnsi="Times New Roman" w:cs="Times New Roman"/>
          <w:sz w:val="26"/>
          <w:szCs w:val="26"/>
        </w:rPr>
        <w:t>.</w:t>
      </w:r>
    </w:p>
    <w:p w:rsidR="00DF7AEC" w:rsidRPr="00D11F22" w:rsidRDefault="00DF7AEC" w:rsidP="00DF7AEC">
      <w:pPr>
        <w:tabs>
          <w:tab w:val="left" w:pos="2160"/>
          <w:tab w:val="left" w:pos="2700"/>
        </w:tabs>
        <w:spacing w:after="0"/>
        <w:ind w:left="2700" w:hanging="2700"/>
        <w:jc w:val="both"/>
        <w:rPr>
          <w:rFonts w:ascii="Times New Roman" w:hAnsi="Times New Roman" w:cs="Times New Roman"/>
          <w:sz w:val="26"/>
          <w:szCs w:val="26"/>
        </w:rPr>
      </w:pPr>
      <w:r w:rsidRPr="00D11F22">
        <w:rPr>
          <w:rFonts w:ascii="Times New Roman" w:hAnsi="Times New Roman" w:cs="Times New Roman"/>
          <w:b/>
          <w:sz w:val="26"/>
          <w:szCs w:val="26"/>
        </w:rPr>
        <w:tab/>
      </w:r>
      <w:r w:rsidRPr="00D11F22">
        <w:rPr>
          <w:rFonts w:ascii="Times New Roman" w:hAnsi="Times New Roman" w:cs="Times New Roman"/>
          <w:sz w:val="26"/>
          <w:szCs w:val="26"/>
        </w:rPr>
        <w:t>2.</w:t>
      </w:r>
      <w:r w:rsidRPr="00D11F22">
        <w:rPr>
          <w:rFonts w:ascii="Times New Roman" w:hAnsi="Times New Roman" w:cs="Times New Roman"/>
          <w:sz w:val="26"/>
          <w:szCs w:val="26"/>
        </w:rPr>
        <w:tab/>
      </w:r>
      <w:r w:rsidR="00F12B03" w:rsidRPr="00D11F22">
        <w:rPr>
          <w:rFonts w:ascii="Times New Roman" w:hAnsi="Times New Roman" w:cs="Times New Roman"/>
          <w:sz w:val="26"/>
          <w:szCs w:val="26"/>
        </w:rPr>
        <w:t>Quality:</w:t>
      </w:r>
      <w:r w:rsidR="002F3B65" w:rsidRPr="00D11F22">
        <w:rPr>
          <w:rFonts w:ascii="Times New Roman" w:hAnsi="Times New Roman" w:cs="Times New Roman"/>
          <w:sz w:val="26"/>
          <w:szCs w:val="26"/>
        </w:rPr>
        <w:t xml:space="preserve"> </w:t>
      </w:r>
      <w:r w:rsidR="00F12B03" w:rsidRPr="00D11F22">
        <w:rPr>
          <w:rFonts w:ascii="Times New Roman" w:hAnsi="Times New Roman" w:cs="Times New Roman"/>
          <w:sz w:val="26"/>
          <w:szCs w:val="26"/>
        </w:rPr>
        <w:t>Improving standards of education</w:t>
      </w:r>
      <w:r w:rsidR="00E8779A" w:rsidRPr="00D11F22">
        <w:rPr>
          <w:rFonts w:ascii="Times New Roman" w:hAnsi="Times New Roman" w:cs="Times New Roman"/>
          <w:sz w:val="26"/>
          <w:szCs w:val="26"/>
        </w:rPr>
        <w:t xml:space="preserve"> at School level</w:t>
      </w:r>
      <w:r w:rsidRPr="00D11F22">
        <w:rPr>
          <w:rFonts w:ascii="Times New Roman" w:hAnsi="Times New Roman" w:cs="Times New Roman"/>
          <w:sz w:val="26"/>
          <w:szCs w:val="26"/>
        </w:rPr>
        <w:t>.</w:t>
      </w:r>
    </w:p>
    <w:p w:rsidR="00DF7AEC" w:rsidRPr="00D11F22" w:rsidRDefault="00DF7AEC" w:rsidP="00DF7AEC">
      <w:pPr>
        <w:tabs>
          <w:tab w:val="left" w:pos="2160"/>
          <w:tab w:val="left" w:pos="2700"/>
        </w:tabs>
        <w:spacing w:after="0"/>
        <w:ind w:left="2700" w:hanging="2700"/>
        <w:jc w:val="both"/>
        <w:rPr>
          <w:rFonts w:ascii="Times New Roman" w:hAnsi="Times New Roman" w:cs="Times New Roman"/>
          <w:sz w:val="26"/>
          <w:szCs w:val="26"/>
        </w:rPr>
      </w:pPr>
      <w:r w:rsidRPr="00D11F22">
        <w:rPr>
          <w:rFonts w:ascii="Times New Roman" w:hAnsi="Times New Roman" w:cs="Times New Roman"/>
          <w:sz w:val="26"/>
          <w:szCs w:val="26"/>
        </w:rPr>
        <w:tab/>
        <w:t>3.</w:t>
      </w:r>
      <w:r w:rsidRPr="00D11F22">
        <w:rPr>
          <w:rFonts w:ascii="Times New Roman" w:hAnsi="Times New Roman" w:cs="Times New Roman"/>
          <w:sz w:val="26"/>
          <w:szCs w:val="26"/>
        </w:rPr>
        <w:tab/>
      </w:r>
      <w:r w:rsidR="00F12B03" w:rsidRPr="00D11F22">
        <w:rPr>
          <w:rFonts w:ascii="Times New Roman" w:hAnsi="Times New Roman" w:cs="Times New Roman"/>
          <w:sz w:val="26"/>
          <w:szCs w:val="26"/>
        </w:rPr>
        <w:t>Formulating policy and carrying out institutional and systematic reforms</w:t>
      </w:r>
      <w:r w:rsidRPr="00D11F22">
        <w:rPr>
          <w:rFonts w:ascii="Times New Roman" w:hAnsi="Times New Roman" w:cs="Times New Roman"/>
          <w:sz w:val="26"/>
          <w:szCs w:val="26"/>
        </w:rPr>
        <w:t>.</w:t>
      </w:r>
    </w:p>
    <w:p w:rsidR="00DF7AEC" w:rsidRPr="00D11F22" w:rsidRDefault="00DF7AEC" w:rsidP="00DF7AEC">
      <w:pPr>
        <w:tabs>
          <w:tab w:val="left" w:pos="2160"/>
          <w:tab w:val="left" w:pos="2700"/>
        </w:tabs>
        <w:spacing w:after="0"/>
        <w:ind w:left="2700" w:hanging="2700"/>
        <w:jc w:val="both"/>
        <w:rPr>
          <w:rFonts w:ascii="Times New Roman" w:hAnsi="Times New Roman" w:cs="Times New Roman"/>
          <w:sz w:val="26"/>
          <w:szCs w:val="26"/>
        </w:rPr>
      </w:pPr>
      <w:r w:rsidRPr="00D11F22">
        <w:rPr>
          <w:rFonts w:ascii="Times New Roman" w:hAnsi="Times New Roman" w:cs="Times New Roman"/>
          <w:sz w:val="26"/>
          <w:szCs w:val="26"/>
        </w:rPr>
        <w:tab/>
        <w:t>4.</w:t>
      </w:r>
      <w:r w:rsidRPr="00D11F22">
        <w:rPr>
          <w:rFonts w:ascii="Times New Roman" w:hAnsi="Times New Roman" w:cs="Times New Roman"/>
          <w:sz w:val="26"/>
          <w:szCs w:val="26"/>
        </w:rPr>
        <w:tab/>
      </w:r>
      <w:r w:rsidR="00F12B03" w:rsidRPr="00D11F22">
        <w:rPr>
          <w:rFonts w:ascii="Times New Roman" w:hAnsi="Times New Roman" w:cs="Times New Roman"/>
          <w:sz w:val="26"/>
          <w:szCs w:val="26"/>
        </w:rPr>
        <w:t>Retention:</w:t>
      </w:r>
      <w:r w:rsidR="002F3B65" w:rsidRPr="00D11F22">
        <w:rPr>
          <w:rFonts w:ascii="Times New Roman" w:hAnsi="Times New Roman" w:cs="Times New Roman"/>
          <w:sz w:val="26"/>
          <w:szCs w:val="26"/>
        </w:rPr>
        <w:t xml:space="preserve"> </w:t>
      </w:r>
      <w:r w:rsidR="00F12B03" w:rsidRPr="00D11F22">
        <w:rPr>
          <w:rFonts w:ascii="Times New Roman" w:hAnsi="Times New Roman" w:cs="Times New Roman"/>
          <w:sz w:val="26"/>
          <w:szCs w:val="26"/>
        </w:rPr>
        <w:t>Improving retention rate of school children</w:t>
      </w:r>
      <w:r w:rsidRPr="00D11F22">
        <w:rPr>
          <w:rFonts w:ascii="Times New Roman" w:hAnsi="Times New Roman" w:cs="Times New Roman"/>
          <w:sz w:val="26"/>
          <w:szCs w:val="26"/>
        </w:rPr>
        <w:t>.</w:t>
      </w:r>
    </w:p>
    <w:p w:rsidR="00F35084" w:rsidRPr="00D11F22" w:rsidRDefault="00DF7AEC" w:rsidP="00831E9C">
      <w:pPr>
        <w:tabs>
          <w:tab w:val="left" w:pos="2160"/>
          <w:tab w:val="left" w:pos="2700"/>
        </w:tabs>
        <w:spacing w:after="0"/>
        <w:ind w:left="2700" w:hanging="2700"/>
        <w:jc w:val="both"/>
        <w:rPr>
          <w:rFonts w:ascii="Times New Roman" w:hAnsi="Times New Roman" w:cs="Times New Roman"/>
          <w:sz w:val="26"/>
          <w:szCs w:val="26"/>
        </w:rPr>
      </w:pPr>
      <w:r w:rsidRPr="00D11F22">
        <w:rPr>
          <w:rFonts w:ascii="Times New Roman" w:hAnsi="Times New Roman" w:cs="Times New Roman"/>
          <w:sz w:val="26"/>
          <w:szCs w:val="26"/>
        </w:rPr>
        <w:tab/>
        <w:t>5.</w:t>
      </w:r>
      <w:r w:rsidRPr="00D11F22">
        <w:rPr>
          <w:rFonts w:ascii="Times New Roman" w:hAnsi="Times New Roman" w:cs="Times New Roman"/>
          <w:sz w:val="26"/>
          <w:szCs w:val="26"/>
        </w:rPr>
        <w:tab/>
      </w:r>
      <w:r w:rsidR="00F12B03" w:rsidRPr="00D11F22">
        <w:rPr>
          <w:rFonts w:ascii="Times New Roman" w:hAnsi="Times New Roman" w:cs="Times New Roman"/>
          <w:sz w:val="26"/>
          <w:szCs w:val="26"/>
        </w:rPr>
        <w:t>Access:</w:t>
      </w:r>
      <w:r w:rsidR="002F3B65" w:rsidRPr="00D11F22">
        <w:rPr>
          <w:rFonts w:ascii="Times New Roman" w:hAnsi="Times New Roman" w:cs="Times New Roman"/>
          <w:sz w:val="26"/>
          <w:szCs w:val="26"/>
        </w:rPr>
        <w:t xml:space="preserve"> </w:t>
      </w:r>
      <w:r w:rsidR="00F12B03" w:rsidRPr="00D11F22">
        <w:rPr>
          <w:rFonts w:ascii="Times New Roman" w:hAnsi="Times New Roman" w:cs="Times New Roman"/>
          <w:sz w:val="26"/>
          <w:szCs w:val="26"/>
        </w:rPr>
        <w:t>Expansion of school and teacher</w:t>
      </w:r>
      <w:r w:rsidR="00E8779A" w:rsidRPr="00D11F22">
        <w:rPr>
          <w:rFonts w:ascii="Times New Roman" w:hAnsi="Times New Roman" w:cs="Times New Roman"/>
          <w:sz w:val="26"/>
          <w:szCs w:val="26"/>
        </w:rPr>
        <w:t>s’</w:t>
      </w:r>
      <w:r w:rsidR="00F12B03" w:rsidRPr="00D11F22">
        <w:rPr>
          <w:rFonts w:ascii="Times New Roman" w:hAnsi="Times New Roman" w:cs="Times New Roman"/>
          <w:sz w:val="26"/>
          <w:szCs w:val="26"/>
        </w:rPr>
        <w:t xml:space="preserve"> capacity building</w:t>
      </w:r>
      <w:r w:rsidR="00831E9C" w:rsidRPr="00D11F22">
        <w:rPr>
          <w:rFonts w:ascii="Times New Roman" w:hAnsi="Times New Roman" w:cs="Times New Roman"/>
          <w:sz w:val="26"/>
          <w:szCs w:val="26"/>
        </w:rPr>
        <w:t>.</w:t>
      </w:r>
    </w:p>
    <w:p w:rsidR="00831E9C" w:rsidRPr="00D11F22" w:rsidRDefault="00831E9C" w:rsidP="00831E9C">
      <w:pPr>
        <w:tabs>
          <w:tab w:val="left" w:pos="2160"/>
          <w:tab w:val="left" w:pos="2700"/>
        </w:tabs>
        <w:spacing w:after="0"/>
        <w:ind w:left="2700" w:hanging="2700"/>
        <w:jc w:val="both"/>
        <w:rPr>
          <w:rFonts w:ascii="Times New Roman" w:hAnsi="Times New Roman" w:cs="Times New Roman"/>
          <w:sz w:val="26"/>
          <w:szCs w:val="26"/>
        </w:rPr>
      </w:pPr>
    </w:p>
    <w:p w:rsidR="007A26BC" w:rsidRPr="00D11F22" w:rsidRDefault="00F12B03" w:rsidP="00476A01">
      <w:pPr>
        <w:tabs>
          <w:tab w:val="left" w:pos="1440"/>
          <w:tab w:val="left" w:pos="1980"/>
        </w:tabs>
        <w:spacing w:after="0" w:line="240" w:lineRule="auto"/>
        <w:ind w:left="1980" w:hanging="1980"/>
        <w:jc w:val="both"/>
        <w:rPr>
          <w:rFonts w:ascii="Times New Roman" w:hAnsi="Times New Roman" w:cs="Times New Roman"/>
          <w:b/>
          <w:sz w:val="26"/>
          <w:szCs w:val="26"/>
        </w:rPr>
      </w:pPr>
      <w:r w:rsidRPr="00D11F22">
        <w:rPr>
          <w:rFonts w:ascii="Times New Roman" w:hAnsi="Times New Roman" w:cs="Times New Roman"/>
          <w:b/>
          <w:sz w:val="26"/>
          <w:szCs w:val="26"/>
        </w:rPr>
        <w:t>Function:</w:t>
      </w:r>
      <w:r w:rsidR="005179E1" w:rsidRPr="00D11F22">
        <w:rPr>
          <w:rFonts w:ascii="Times New Roman" w:hAnsi="Times New Roman" w:cs="Times New Roman"/>
          <w:b/>
          <w:sz w:val="26"/>
          <w:szCs w:val="26"/>
        </w:rPr>
        <w:tab/>
        <w:t>1.</w:t>
      </w:r>
      <w:r w:rsidR="005179E1" w:rsidRPr="00D11F22">
        <w:rPr>
          <w:rFonts w:ascii="Times New Roman" w:hAnsi="Times New Roman" w:cs="Times New Roman"/>
          <w:b/>
          <w:sz w:val="26"/>
          <w:szCs w:val="26"/>
        </w:rPr>
        <w:tab/>
      </w:r>
      <w:r w:rsidR="007A26BC" w:rsidRPr="00D11F22">
        <w:rPr>
          <w:rFonts w:ascii="Times New Roman" w:hAnsi="Times New Roman" w:cs="Times New Roman"/>
          <w:b/>
          <w:sz w:val="26"/>
          <w:szCs w:val="26"/>
        </w:rPr>
        <w:t xml:space="preserve">The </w:t>
      </w:r>
      <w:r w:rsidR="00E8779A" w:rsidRPr="00D11F22">
        <w:rPr>
          <w:rFonts w:ascii="Times New Roman" w:hAnsi="Times New Roman" w:cs="Times New Roman"/>
          <w:b/>
          <w:sz w:val="26"/>
          <w:szCs w:val="26"/>
        </w:rPr>
        <w:t>Department is allocated the following items of b</w:t>
      </w:r>
      <w:r w:rsidR="007A26BC" w:rsidRPr="00D11F22">
        <w:rPr>
          <w:rFonts w:ascii="Times New Roman" w:hAnsi="Times New Roman" w:cs="Times New Roman"/>
          <w:b/>
          <w:sz w:val="26"/>
          <w:szCs w:val="26"/>
        </w:rPr>
        <w:t xml:space="preserve">usiness: </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Elementary Education </w:t>
      </w:r>
    </w:p>
    <w:p w:rsidR="00F12B03"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Secondary Education </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Adult Education</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Hindi </w:t>
      </w:r>
      <w:r w:rsidR="0069454A">
        <w:rPr>
          <w:rFonts w:ascii="Times New Roman" w:hAnsi="Times New Roman" w:cs="Times New Roman"/>
          <w:sz w:val="26"/>
          <w:szCs w:val="26"/>
        </w:rPr>
        <w:t>Education</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Teachers’ Education and Training</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The Education Policy of Mizoram, 2013</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Science Promotion in Schools</w:t>
      </w:r>
    </w:p>
    <w:p w:rsidR="007A26BC" w:rsidRPr="00D11F22" w:rsidRDefault="007A26BC" w:rsidP="00476A01">
      <w:pPr>
        <w:pStyle w:val="ListParagraph"/>
        <w:numPr>
          <w:ilvl w:val="0"/>
          <w:numId w:val="3"/>
        </w:numPr>
        <w:tabs>
          <w:tab w:val="left" w:pos="1980"/>
        </w:tabs>
        <w:spacing w:after="0" w:line="240" w:lineRule="auto"/>
        <w:ind w:left="1980" w:hanging="540"/>
        <w:jc w:val="both"/>
        <w:rPr>
          <w:rFonts w:ascii="Times New Roman" w:hAnsi="Times New Roman" w:cs="Times New Roman"/>
          <w:sz w:val="26"/>
          <w:szCs w:val="26"/>
        </w:rPr>
      </w:pPr>
      <w:r w:rsidRPr="00D11F22">
        <w:rPr>
          <w:rFonts w:ascii="Times New Roman" w:hAnsi="Times New Roman" w:cs="Times New Roman"/>
          <w:sz w:val="26"/>
          <w:szCs w:val="26"/>
        </w:rPr>
        <w:t>Vocational Education</w:t>
      </w:r>
    </w:p>
    <w:p w:rsidR="00693D73" w:rsidRPr="00D11F22" w:rsidRDefault="00693D73" w:rsidP="005179E1">
      <w:pPr>
        <w:pStyle w:val="ListParagraph"/>
        <w:tabs>
          <w:tab w:val="left" w:pos="1440"/>
          <w:tab w:val="left" w:pos="1980"/>
        </w:tabs>
        <w:spacing w:after="0"/>
        <w:ind w:left="1440" w:hanging="1440"/>
        <w:jc w:val="both"/>
        <w:rPr>
          <w:rFonts w:ascii="Times New Roman" w:hAnsi="Times New Roman" w:cs="Times New Roman"/>
          <w:sz w:val="26"/>
          <w:szCs w:val="26"/>
        </w:rPr>
      </w:pPr>
    </w:p>
    <w:p w:rsidR="007A26BC" w:rsidRPr="00D11F22" w:rsidRDefault="007A26BC" w:rsidP="00476A01">
      <w:pPr>
        <w:pStyle w:val="ListParagraph"/>
        <w:numPr>
          <w:ilvl w:val="0"/>
          <w:numId w:val="25"/>
        </w:numPr>
        <w:tabs>
          <w:tab w:val="left" w:pos="1440"/>
          <w:tab w:val="left" w:pos="1980"/>
        </w:tabs>
        <w:spacing w:after="0" w:line="240" w:lineRule="auto"/>
        <w:jc w:val="both"/>
        <w:rPr>
          <w:rFonts w:ascii="Times New Roman" w:hAnsi="Times New Roman" w:cs="Times New Roman"/>
          <w:b/>
          <w:sz w:val="26"/>
          <w:szCs w:val="26"/>
        </w:rPr>
      </w:pPr>
      <w:r w:rsidRPr="00D11F22">
        <w:rPr>
          <w:rFonts w:ascii="Times New Roman" w:hAnsi="Times New Roman" w:cs="Times New Roman"/>
          <w:b/>
          <w:sz w:val="26"/>
          <w:szCs w:val="26"/>
        </w:rPr>
        <w:t xml:space="preserve">Accordingly, the following functions </w:t>
      </w:r>
      <w:r w:rsidR="00E8779A" w:rsidRPr="00D11F22">
        <w:rPr>
          <w:rFonts w:ascii="Times New Roman" w:hAnsi="Times New Roman" w:cs="Times New Roman"/>
          <w:b/>
          <w:sz w:val="26"/>
          <w:szCs w:val="26"/>
        </w:rPr>
        <w:t>are being</w:t>
      </w:r>
      <w:r w:rsidRPr="00D11F22">
        <w:rPr>
          <w:rFonts w:ascii="Times New Roman" w:hAnsi="Times New Roman" w:cs="Times New Roman"/>
          <w:b/>
          <w:sz w:val="26"/>
          <w:szCs w:val="26"/>
        </w:rPr>
        <w:t xml:space="preserve"> performed</w:t>
      </w:r>
      <w:r w:rsidR="00E8779A" w:rsidRPr="00D11F22">
        <w:rPr>
          <w:rFonts w:ascii="Times New Roman" w:hAnsi="Times New Roman" w:cs="Times New Roman"/>
          <w:b/>
          <w:sz w:val="26"/>
          <w:szCs w:val="26"/>
        </w:rPr>
        <w:t xml:space="preserve"> by the Department</w:t>
      </w:r>
      <w:r w:rsidRPr="00D11F22">
        <w:rPr>
          <w:rFonts w:ascii="Times New Roman" w:hAnsi="Times New Roman" w:cs="Times New Roman"/>
          <w:b/>
          <w:sz w:val="26"/>
          <w:szCs w:val="26"/>
        </w:rPr>
        <w:t>:</w:t>
      </w:r>
    </w:p>
    <w:p w:rsidR="007A26BC" w:rsidRPr="00D11F22" w:rsidRDefault="007A26BC" w:rsidP="00476A01">
      <w:pPr>
        <w:pStyle w:val="ListParagraph"/>
        <w:numPr>
          <w:ilvl w:val="0"/>
          <w:numId w:val="4"/>
        </w:numPr>
        <w:tabs>
          <w:tab w:val="left" w:pos="1800"/>
        </w:tabs>
        <w:spacing w:after="0" w:line="240" w:lineRule="auto"/>
        <w:ind w:left="1800" w:hanging="360"/>
        <w:jc w:val="both"/>
        <w:rPr>
          <w:rFonts w:ascii="Times New Roman" w:hAnsi="Times New Roman" w:cs="Times New Roman"/>
          <w:sz w:val="26"/>
          <w:szCs w:val="26"/>
        </w:rPr>
      </w:pPr>
      <w:r w:rsidRPr="00D11F22">
        <w:rPr>
          <w:rFonts w:ascii="Times New Roman" w:hAnsi="Times New Roman" w:cs="Times New Roman"/>
          <w:sz w:val="26"/>
          <w:szCs w:val="26"/>
        </w:rPr>
        <w:t>To formulate and implement policies and programmes for elementary education, secondary education, literacy and continuing education for adults.</w:t>
      </w:r>
    </w:p>
    <w:p w:rsidR="007A26BC" w:rsidRPr="00D11F22" w:rsidRDefault="007A26BC" w:rsidP="00476A01">
      <w:pPr>
        <w:pStyle w:val="ListParagraph"/>
        <w:numPr>
          <w:ilvl w:val="0"/>
          <w:numId w:val="4"/>
        </w:numPr>
        <w:tabs>
          <w:tab w:val="left" w:pos="1800"/>
        </w:tabs>
        <w:spacing w:after="0" w:line="240" w:lineRule="auto"/>
        <w:ind w:left="1800" w:hanging="360"/>
        <w:jc w:val="both"/>
        <w:rPr>
          <w:rFonts w:ascii="Times New Roman" w:hAnsi="Times New Roman" w:cs="Times New Roman"/>
          <w:sz w:val="26"/>
          <w:szCs w:val="26"/>
        </w:rPr>
      </w:pPr>
      <w:r w:rsidRPr="00D11F22">
        <w:rPr>
          <w:rFonts w:ascii="Times New Roman" w:hAnsi="Times New Roman" w:cs="Times New Roman"/>
          <w:sz w:val="26"/>
          <w:szCs w:val="26"/>
        </w:rPr>
        <w:t>To set up programmati</w:t>
      </w:r>
      <w:r w:rsidR="00E8779A" w:rsidRPr="00D11F22">
        <w:rPr>
          <w:rFonts w:ascii="Times New Roman" w:hAnsi="Times New Roman" w:cs="Times New Roman"/>
          <w:sz w:val="26"/>
          <w:szCs w:val="26"/>
        </w:rPr>
        <w:t xml:space="preserve">c structures for administration </w:t>
      </w:r>
      <w:r w:rsidRPr="00D11F22">
        <w:rPr>
          <w:rFonts w:ascii="Times New Roman" w:hAnsi="Times New Roman" w:cs="Times New Roman"/>
          <w:sz w:val="26"/>
          <w:szCs w:val="26"/>
        </w:rPr>
        <w:t>and monitoring of schemes and programmes of the Department.</w:t>
      </w:r>
    </w:p>
    <w:p w:rsidR="007A26BC" w:rsidRPr="00D11F22" w:rsidRDefault="007A26BC" w:rsidP="00476A01">
      <w:pPr>
        <w:pStyle w:val="ListParagraph"/>
        <w:numPr>
          <w:ilvl w:val="0"/>
          <w:numId w:val="4"/>
        </w:numPr>
        <w:tabs>
          <w:tab w:val="left" w:pos="1800"/>
        </w:tabs>
        <w:spacing w:after="0" w:line="240" w:lineRule="auto"/>
        <w:ind w:left="1800" w:hanging="360"/>
        <w:jc w:val="both"/>
        <w:rPr>
          <w:rFonts w:ascii="Times New Roman" w:hAnsi="Times New Roman" w:cs="Times New Roman"/>
          <w:sz w:val="26"/>
          <w:szCs w:val="26"/>
        </w:rPr>
      </w:pPr>
      <w:r w:rsidRPr="00D11F22">
        <w:rPr>
          <w:rFonts w:ascii="Times New Roman" w:hAnsi="Times New Roman" w:cs="Times New Roman"/>
          <w:sz w:val="26"/>
          <w:szCs w:val="26"/>
        </w:rPr>
        <w:t>To develop mechanism for coordination, consultation and monitoring of performance of the State in respect of the various programmes and schemes of the Department.</w:t>
      </w:r>
    </w:p>
    <w:p w:rsidR="00E8779A" w:rsidRPr="00D11F22" w:rsidRDefault="00E8779A" w:rsidP="00365D1B">
      <w:pPr>
        <w:spacing w:after="0"/>
        <w:rPr>
          <w:rFonts w:ascii="Times New Roman" w:hAnsi="Times New Roman" w:cs="Times New Roman"/>
          <w:sz w:val="26"/>
          <w:szCs w:val="26"/>
        </w:rPr>
      </w:pPr>
    </w:p>
    <w:p w:rsidR="00B8706A" w:rsidRPr="00D11F22" w:rsidRDefault="00B8706A" w:rsidP="003E6D4B">
      <w:pPr>
        <w:spacing w:after="0"/>
        <w:ind w:firstLine="720"/>
        <w:rPr>
          <w:rFonts w:ascii="Times New Roman" w:hAnsi="Times New Roman" w:cs="Times New Roman"/>
          <w:sz w:val="26"/>
          <w:szCs w:val="26"/>
        </w:rPr>
      </w:pPr>
    </w:p>
    <w:p w:rsidR="005530D7" w:rsidRPr="00D11F22" w:rsidRDefault="00E8779A" w:rsidP="003E6D4B">
      <w:pPr>
        <w:spacing w:after="0"/>
        <w:ind w:firstLine="720"/>
        <w:rPr>
          <w:rFonts w:ascii="Times New Roman" w:hAnsi="Times New Roman" w:cs="Times New Roman"/>
          <w:sz w:val="26"/>
          <w:szCs w:val="26"/>
        </w:rPr>
      </w:pPr>
      <w:r w:rsidRPr="00D11F22">
        <w:rPr>
          <w:rFonts w:ascii="Times New Roman" w:hAnsi="Times New Roman" w:cs="Times New Roman"/>
          <w:sz w:val="26"/>
          <w:szCs w:val="26"/>
        </w:rPr>
        <w:lastRenderedPageBreak/>
        <w:t>The main activities and achievemen</w:t>
      </w:r>
      <w:r w:rsidR="00506124" w:rsidRPr="00D11F22">
        <w:rPr>
          <w:rFonts w:ascii="Times New Roman" w:hAnsi="Times New Roman" w:cs="Times New Roman"/>
          <w:sz w:val="26"/>
          <w:szCs w:val="26"/>
        </w:rPr>
        <w:t>ts of the Department during 2015</w:t>
      </w:r>
      <w:r w:rsidRPr="00D11F22">
        <w:rPr>
          <w:rFonts w:ascii="Times New Roman" w:hAnsi="Times New Roman" w:cs="Times New Roman"/>
          <w:sz w:val="26"/>
          <w:szCs w:val="26"/>
        </w:rPr>
        <w:t>-2</w:t>
      </w:r>
      <w:r w:rsidR="00506124" w:rsidRPr="00D11F22">
        <w:rPr>
          <w:rFonts w:ascii="Times New Roman" w:hAnsi="Times New Roman" w:cs="Times New Roman"/>
          <w:sz w:val="26"/>
          <w:szCs w:val="26"/>
        </w:rPr>
        <w:t>016</w:t>
      </w:r>
      <w:r w:rsidRPr="00D11F22">
        <w:rPr>
          <w:rFonts w:ascii="Times New Roman" w:hAnsi="Times New Roman" w:cs="Times New Roman"/>
          <w:sz w:val="26"/>
          <w:szCs w:val="26"/>
        </w:rPr>
        <w:t xml:space="preserve"> are highlighted in the following paragraphs: -</w:t>
      </w:r>
    </w:p>
    <w:p w:rsidR="00D11F22" w:rsidRPr="00D11F22" w:rsidRDefault="00D11F22" w:rsidP="003E6D4B">
      <w:pPr>
        <w:spacing w:after="0"/>
        <w:ind w:firstLine="720"/>
        <w:rPr>
          <w:rFonts w:ascii="Times New Roman" w:hAnsi="Times New Roman" w:cs="Times New Roman"/>
          <w:sz w:val="26"/>
          <w:szCs w:val="26"/>
        </w:rPr>
      </w:pPr>
    </w:p>
    <w:p w:rsidR="005530D7" w:rsidRPr="00D11F22" w:rsidRDefault="005530D7" w:rsidP="008C77BE">
      <w:pPr>
        <w:pStyle w:val="ListParagraph"/>
        <w:numPr>
          <w:ilvl w:val="0"/>
          <w:numId w:val="26"/>
        </w:numPr>
        <w:spacing w:after="0"/>
        <w:ind w:hanging="720"/>
        <w:jc w:val="both"/>
        <w:rPr>
          <w:rFonts w:ascii="Times New Roman" w:hAnsi="Times New Roman" w:cs="Times New Roman"/>
          <w:b/>
          <w:i/>
          <w:sz w:val="26"/>
          <w:szCs w:val="26"/>
        </w:rPr>
      </w:pPr>
      <w:r w:rsidRPr="00D11F22">
        <w:rPr>
          <w:rFonts w:ascii="Times New Roman" w:hAnsi="Times New Roman" w:cs="Times New Roman"/>
          <w:b/>
          <w:i/>
          <w:sz w:val="26"/>
          <w:szCs w:val="26"/>
        </w:rPr>
        <w:t xml:space="preserve">APPOINTMENT, </w:t>
      </w:r>
      <w:r w:rsidR="00E8779A" w:rsidRPr="00D11F22">
        <w:rPr>
          <w:rFonts w:ascii="Times New Roman" w:hAnsi="Times New Roman" w:cs="Times New Roman"/>
          <w:b/>
          <w:i/>
          <w:sz w:val="26"/>
          <w:szCs w:val="26"/>
        </w:rPr>
        <w:t xml:space="preserve">PROMOTION, </w:t>
      </w:r>
      <w:r w:rsidRPr="00D11F22">
        <w:rPr>
          <w:rFonts w:ascii="Times New Roman" w:hAnsi="Times New Roman" w:cs="Times New Roman"/>
          <w:b/>
          <w:i/>
          <w:sz w:val="26"/>
          <w:szCs w:val="26"/>
        </w:rPr>
        <w:t>REGULARISATION  &amp; AMENDMENT OF RULES:</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118 Contract Higher Secondary School Lecturers have been regularized during 2015-2016.</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45 High School Teachers have been promoted to the post of High School Headmasters.</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102 persons have been appointed to the post of Middle School Teachers.</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60 persons have been appointed to the post of Primary School Teachers.</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373 Teachers have been upgraded to Selection Grade.</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337 Teachers have been upgraded to Senior Grade.</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17 Headmasters have been upgraded to Senior Grade.</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12 Headmasters have been upgraded to Selection Grade</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As many as 107 Group ‘C’ &amp; Group ‘D’ staff have been upgraded to higher scale of pay under the ACP Scheme, 2010.</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7 Lecturers of Higher Secondary Schools have been appointed on contract basis.</w:t>
      </w:r>
    </w:p>
    <w:p w:rsidR="005530D7" w:rsidRPr="00D11F22" w:rsidRDefault="005530D7" w:rsidP="00B90161">
      <w:pPr>
        <w:pStyle w:val="ListParagraph"/>
        <w:numPr>
          <w:ilvl w:val="0"/>
          <w:numId w:val="19"/>
        </w:numPr>
        <w:spacing w:before="240"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136 persons have been appointed to the post of Middle School Teachers under </w:t>
      </w:r>
      <w:r w:rsidR="00C15EB5">
        <w:rPr>
          <w:rFonts w:ascii="Times New Roman" w:hAnsi="Times New Roman" w:cs="Times New Roman"/>
          <w:sz w:val="26"/>
          <w:szCs w:val="26"/>
        </w:rPr>
        <w:t>Voluntary Retirement Scheme.</w:t>
      </w:r>
    </w:p>
    <w:p w:rsidR="005530D7" w:rsidRPr="00D11F22" w:rsidRDefault="005530D7" w:rsidP="00B90161">
      <w:pPr>
        <w:pStyle w:val="ListParagraph"/>
        <w:numPr>
          <w:ilvl w:val="0"/>
          <w:numId w:val="19"/>
        </w:num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169 persons have been appointed to the post of Primary School Teachers under </w:t>
      </w:r>
      <w:r w:rsidR="00C15EB5">
        <w:rPr>
          <w:rFonts w:ascii="Times New Roman" w:hAnsi="Times New Roman" w:cs="Times New Roman"/>
          <w:sz w:val="26"/>
          <w:szCs w:val="26"/>
        </w:rPr>
        <w:t>Voluntary Retirement Scheme</w:t>
      </w:r>
      <w:r w:rsidRPr="00D11F22">
        <w:rPr>
          <w:rFonts w:ascii="Times New Roman" w:hAnsi="Times New Roman" w:cs="Times New Roman"/>
          <w:sz w:val="26"/>
          <w:szCs w:val="26"/>
        </w:rPr>
        <w:t>.</w:t>
      </w:r>
    </w:p>
    <w:p w:rsidR="005530D7" w:rsidRPr="00D11F22" w:rsidRDefault="005530D7" w:rsidP="00B90161">
      <w:pPr>
        <w:pStyle w:val="ListParagraph"/>
        <w:numPr>
          <w:ilvl w:val="0"/>
          <w:numId w:val="19"/>
        </w:numPr>
        <w:spacing w:after="0"/>
        <w:ind w:left="1260" w:hanging="630"/>
        <w:jc w:val="both"/>
        <w:rPr>
          <w:rFonts w:ascii="Times New Roman" w:hAnsi="Times New Roman" w:cs="Times New Roman"/>
          <w:sz w:val="26"/>
          <w:szCs w:val="26"/>
        </w:rPr>
      </w:pPr>
      <w:r w:rsidRPr="00D11F22">
        <w:rPr>
          <w:rFonts w:ascii="Times New Roman" w:hAnsi="Times New Roman" w:cs="Times New Roman"/>
          <w:sz w:val="26"/>
          <w:szCs w:val="26"/>
        </w:rPr>
        <w:t>The Mizoram School Hostel Infrastructure, Facilities and General Care of Students (Management) Rules, 2016 have been prepared and notified in order to provide for the strategies, direction and ethos for establishment and management of hostels for school students.</w:t>
      </w:r>
    </w:p>
    <w:p w:rsidR="00523B8B" w:rsidRPr="00A67A91" w:rsidRDefault="005530D7" w:rsidP="00A67A91">
      <w:pPr>
        <w:pStyle w:val="ListParagraph"/>
        <w:numPr>
          <w:ilvl w:val="0"/>
          <w:numId w:val="19"/>
        </w:numPr>
        <w:spacing w:after="0"/>
        <w:ind w:left="1260" w:hanging="630"/>
        <w:jc w:val="both"/>
        <w:rPr>
          <w:rFonts w:ascii="Times New Roman" w:hAnsi="Times New Roman" w:cs="Times New Roman"/>
          <w:sz w:val="26"/>
          <w:szCs w:val="26"/>
        </w:rPr>
      </w:pPr>
      <w:r w:rsidRPr="00D11F22">
        <w:rPr>
          <w:rFonts w:ascii="Times New Roman" w:hAnsi="Times New Roman" w:cs="Times New Roman"/>
          <w:sz w:val="26"/>
          <w:szCs w:val="26"/>
        </w:rPr>
        <w:t>The Recruitment Rules for High School Teachers have been amended for reservation</w:t>
      </w:r>
      <w:r w:rsidR="00B802C2" w:rsidRPr="00D11F22">
        <w:rPr>
          <w:rFonts w:ascii="Times New Roman" w:hAnsi="Times New Roman" w:cs="Times New Roman"/>
          <w:sz w:val="26"/>
          <w:szCs w:val="26"/>
        </w:rPr>
        <w:t xml:space="preserve"> of</w:t>
      </w:r>
      <w:r w:rsidRPr="00D11F22">
        <w:rPr>
          <w:rFonts w:ascii="Times New Roman" w:hAnsi="Times New Roman" w:cs="Times New Roman"/>
          <w:sz w:val="26"/>
          <w:szCs w:val="26"/>
        </w:rPr>
        <w:t xml:space="preserve"> 30 % of the total posts for Science or Mathematics teacher and the Recruitment Rules for Middle School Teachers were </w:t>
      </w:r>
      <w:r w:rsidR="00B802C2" w:rsidRPr="00D11F22">
        <w:rPr>
          <w:rFonts w:ascii="Times New Roman" w:hAnsi="Times New Roman" w:cs="Times New Roman"/>
          <w:sz w:val="26"/>
          <w:szCs w:val="26"/>
        </w:rPr>
        <w:t xml:space="preserve">amended </w:t>
      </w:r>
      <w:r w:rsidRPr="00D11F22">
        <w:rPr>
          <w:rFonts w:ascii="Times New Roman" w:hAnsi="Times New Roman" w:cs="Times New Roman"/>
          <w:sz w:val="26"/>
          <w:szCs w:val="26"/>
        </w:rPr>
        <w:t>for reservation of (a) 33⅓% for Science and Math</w:t>
      </w:r>
      <w:r w:rsidR="00172556">
        <w:rPr>
          <w:rFonts w:ascii="Times New Roman" w:hAnsi="Times New Roman" w:cs="Times New Roman"/>
          <w:sz w:val="26"/>
          <w:szCs w:val="26"/>
        </w:rPr>
        <w:t>ematics</w:t>
      </w:r>
      <w:r w:rsidRPr="00D11F22">
        <w:rPr>
          <w:rFonts w:ascii="Times New Roman" w:hAnsi="Times New Roman" w:cs="Times New Roman"/>
          <w:sz w:val="26"/>
          <w:szCs w:val="26"/>
        </w:rPr>
        <w:t xml:space="preserve"> (b) 66 ⅔ % for SS</w:t>
      </w:r>
      <w:r w:rsidR="00506124" w:rsidRPr="00D11F22">
        <w:rPr>
          <w:rFonts w:ascii="Times New Roman" w:hAnsi="Times New Roman" w:cs="Times New Roman"/>
          <w:sz w:val="26"/>
          <w:szCs w:val="26"/>
        </w:rPr>
        <w:t>/General Teacher</w:t>
      </w:r>
      <w:r w:rsidRPr="00D11F22">
        <w:rPr>
          <w:rFonts w:ascii="Times New Roman" w:hAnsi="Times New Roman" w:cs="Times New Roman"/>
          <w:sz w:val="26"/>
          <w:szCs w:val="26"/>
        </w:rPr>
        <w:t>.</w:t>
      </w:r>
    </w:p>
    <w:p w:rsidR="00A67A91" w:rsidRDefault="005530D7" w:rsidP="00A67A91">
      <w:pPr>
        <w:pStyle w:val="ListParagraph"/>
        <w:numPr>
          <w:ilvl w:val="0"/>
          <w:numId w:val="19"/>
        </w:numPr>
        <w:spacing w:after="0"/>
        <w:ind w:left="1260" w:hanging="630"/>
        <w:jc w:val="both"/>
        <w:rPr>
          <w:rFonts w:ascii="Times New Roman" w:hAnsi="Times New Roman" w:cs="Times New Roman"/>
          <w:sz w:val="26"/>
          <w:szCs w:val="26"/>
        </w:rPr>
      </w:pPr>
      <w:r w:rsidRPr="00D11F22">
        <w:rPr>
          <w:rFonts w:ascii="Times New Roman" w:hAnsi="Times New Roman" w:cs="Times New Roman"/>
          <w:sz w:val="26"/>
          <w:szCs w:val="26"/>
        </w:rPr>
        <w:t>In order</w:t>
      </w:r>
      <w:r w:rsidR="00A67A91">
        <w:rPr>
          <w:rFonts w:ascii="Times New Roman" w:hAnsi="Times New Roman" w:cs="Times New Roman"/>
          <w:sz w:val="26"/>
          <w:szCs w:val="26"/>
        </w:rPr>
        <w:t xml:space="preserve"> to</w:t>
      </w:r>
      <w:r w:rsidRPr="00D11F22">
        <w:rPr>
          <w:rFonts w:ascii="Times New Roman" w:hAnsi="Times New Roman" w:cs="Times New Roman"/>
          <w:sz w:val="26"/>
          <w:szCs w:val="26"/>
        </w:rPr>
        <w:t xml:space="preserve"> ensure quality education in Elementary Schools, 9 (Nine) Govt. Primary School</w:t>
      </w:r>
      <w:r w:rsidR="00506124" w:rsidRPr="00D11F22">
        <w:rPr>
          <w:rFonts w:ascii="Times New Roman" w:hAnsi="Times New Roman" w:cs="Times New Roman"/>
          <w:sz w:val="26"/>
          <w:szCs w:val="26"/>
        </w:rPr>
        <w:t>s</w:t>
      </w:r>
      <w:r w:rsidRPr="00D11F22">
        <w:rPr>
          <w:rFonts w:ascii="Times New Roman" w:hAnsi="Times New Roman" w:cs="Times New Roman"/>
          <w:sz w:val="26"/>
          <w:szCs w:val="26"/>
        </w:rPr>
        <w:t xml:space="preserve"> and 1 (one) Govt. Middle School have been identified and established as Model Schools on pilot basis.</w:t>
      </w:r>
    </w:p>
    <w:p w:rsidR="00396CA7" w:rsidRDefault="00396CA7" w:rsidP="00396CA7">
      <w:pPr>
        <w:pStyle w:val="ListParagraph"/>
        <w:spacing w:after="0"/>
        <w:ind w:left="1260"/>
        <w:jc w:val="both"/>
        <w:rPr>
          <w:rFonts w:ascii="Times New Roman" w:hAnsi="Times New Roman" w:cs="Times New Roman"/>
          <w:sz w:val="26"/>
          <w:szCs w:val="26"/>
        </w:rPr>
      </w:pPr>
    </w:p>
    <w:p w:rsidR="00CA1AB0" w:rsidRPr="00A67A91" w:rsidRDefault="00A67A91" w:rsidP="00396CA7">
      <w:pPr>
        <w:pStyle w:val="ListParagraph"/>
        <w:numPr>
          <w:ilvl w:val="0"/>
          <w:numId w:val="26"/>
        </w:numPr>
        <w:spacing w:after="0"/>
        <w:ind w:left="1260" w:hanging="900"/>
        <w:jc w:val="both"/>
        <w:rPr>
          <w:rFonts w:ascii="Times New Roman" w:hAnsi="Times New Roman" w:cs="Times New Roman"/>
          <w:sz w:val="26"/>
          <w:szCs w:val="26"/>
        </w:rPr>
      </w:pPr>
      <w:r w:rsidRPr="002D025C">
        <w:rPr>
          <w:rFonts w:ascii="Times New Roman" w:hAnsi="Times New Roman" w:cs="Times New Roman"/>
          <w:b/>
          <w:i/>
          <w:sz w:val="26"/>
          <w:szCs w:val="26"/>
        </w:rPr>
        <w:t>AMALGAMATION OF SCHOOLS</w:t>
      </w:r>
      <w:r w:rsidR="00CA1AB0" w:rsidRPr="00A67A91">
        <w:rPr>
          <w:rFonts w:ascii="Times New Roman" w:hAnsi="Times New Roman" w:cs="Times New Roman"/>
          <w:sz w:val="26"/>
          <w:szCs w:val="26"/>
        </w:rPr>
        <w:t xml:space="preserve">: </w:t>
      </w:r>
    </w:p>
    <w:p w:rsidR="005530D7" w:rsidRPr="00D11F22" w:rsidRDefault="00CA1AB0" w:rsidP="00396CA7">
      <w:pPr>
        <w:pStyle w:val="ListParagraph"/>
        <w:spacing w:after="0"/>
        <w:ind w:left="1260"/>
        <w:jc w:val="both"/>
        <w:rPr>
          <w:rFonts w:ascii="Times New Roman" w:hAnsi="Times New Roman" w:cs="Times New Roman"/>
          <w:sz w:val="26"/>
          <w:szCs w:val="26"/>
        </w:rPr>
      </w:pPr>
      <w:r w:rsidRPr="00D11F22">
        <w:rPr>
          <w:rFonts w:ascii="Times New Roman" w:hAnsi="Times New Roman" w:cs="Times New Roman"/>
          <w:sz w:val="26"/>
          <w:szCs w:val="26"/>
        </w:rPr>
        <w:t xml:space="preserve">Govt. of Mizoram constituted Education Reforms Commission (ERC) on 8 May, 2009 and the ERC submitted its report in July, 2010. As per recommendation of ERC and with a view to improve quality of education </w:t>
      </w:r>
      <w:r w:rsidRPr="00D11F22">
        <w:rPr>
          <w:rFonts w:ascii="Times New Roman" w:hAnsi="Times New Roman" w:cs="Times New Roman"/>
          <w:sz w:val="26"/>
          <w:szCs w:val="26"/>
        </w:rPr>
        <w:lastRenderedPageBreak/>
        <w:t xml:space="preserve">a good number of small schools and unviable schools were identified and merged or amalgamated on the basis of school-based and location-specific area. At the same time, some primary and middle schools located in close proximity were also merged into comprehensive schools and started functioning under one roof. As a result, teacher pupil ratio has improved substantially and the available resources utilised to the maximum benefit of the students. </w:t>
      </w:r>
      <w:r w:rsidR="005530D7" w:rsidRPr="00D11F22">
        <w:rPr>
          <w:rFonts w:ascii="Times New Roman" w:hAnsi="Times New Roman" w:cs="Times New Roman"/>
          <w:sz w:val="26"/>
          <w:szCs w:val="26"/>
        </w:rPr>
        <w:t>18 Govt. Primary School</w:t>
      </w:r>
      <w:r w:rsidR="00506124" w:rsidRPr="00D11F22">
        <w:rPr>
          <w:rFonts w:ascii="Times New Roman" w:hAnsi="Times New Roman" w:cs="Times New Roman"/>
          <w:sz w:val="26"/>
          <w:szCs w:val="26"/>
        </w:rPr>
        <w:t>s</w:t>
      </w:r>
      <w:r w:rsidR="00A67A91">
        <w:rPr>
          <w:rFonts w:ascii="Times New Roman" w:hAnsi="Times New Roman" w:cs="Times New Roman"/>
          <w:sz w:val="26"/>
          <w:szCs w:val="26"/>
        </w:rPr>
        <w:t xml:space="preserve"> have been amalgamated to f</w:t>
      </w:r>
      <w:r w:rsidR="005530D7" w:rsidRPr="00D11F22">
        <w:rPr>
          <w:rFonts w:ascii="Times New Roman" w:hAnsi="Times New Roman" w:cs="Times New Roman"/>
          <w:sz w:val="26"/>
          <w:szCs w:val="26"/>
        </w:rPr>
        <w:t>orm 9 Govt. Primary School</w:t>
      </w:r>
      <w:r w:rsidR="00506124" w:rsidRPr="00D11F22">
        <w:rPr>
          <w:rFonts w:ascii="Times New Roman" w:hAnsi="Times New Roman" w:cs="Times New Roman"/>
          <w:sz w:val="26"/>
          <w:szCs w:val="26"/>
        </w:rPr>
        <w:t>s</w:t>
      </w:r>
      <w:r w:rsidR="005530D7" w:rsidRPr="00D11F22">
        <w:rPr>
          <w:rFonts w:ascii="Times New Roman" w:hAnsi="Times New Roman" w:cs="Times New Roman"/>
          <w:sz w:val="26"/>
          <w:szCs w:val="26"/>
        </w:rPr>
        <w:t xml:space="preserve"> during 2015 – 2016.</w:t>
      </w:r>
    </w:p>
    <w:p w:rsidR="00865ED1" w:rsidRPr="00D11F22" w:rsidRDefault="00865ED1" w:rsidP="00506124">
      <w:pPr>
        <w:spacing w:after="0"/>
        <w:jc w:val="both"/>
        <w:rPr>
          <w:rFonts w:ascii="Times New Roman" w:hAnsi="Times New Roman" w:cs="Times New Roman"/>
          <w:sz w:val="26"/>
          <w:szCs w:val="26"/>
        </w:rPr>
      </w:pPr>
    </w:p>
    <w:p w:rsidR="005530D7" w:rsidRPr="00D11F22" w:rsidRDefault="00A67A91" w:rsidP="008C77BE">
      <w:pPr>
        <w:spacing w:after="0"/>
        <w:jc w:val="both"/>
        <w:rPr>
          <w:rFonts w:ascii="Times New Roman" w:hAnsi="Times New Roman" w:cs="Times New Roman"/>
          <w:b/>
          <w:i/>
          <w:sz w:val="26"/>
          <w:szCs w:val="26"/>
        </w:rPr>
      </w:pPr>
      <w:r>
        <w:rPr>
          <w:rFonts w:ascii="Times New Roman" w:hAnsi="Times New Roman" w:cs="Times New Roman"/>
          <w:b/>
          <w:i/>
          <w:sz w:val="26"/>
          <w:szCs w:val="26"/>
        </w:rPr>
        <w:t>3</w:t>
      </w:r>
      <w:r w:rsidR="008C77BE" w:rsidRPr="00D11F22">
        <w:rPr>
          <w:rFonts w:ascii="Times New Roman" w:hAnsi="Times New Roman" w:cs="Times New Roman"/>
          <w:b/>
          <w:i/>
          <w:sz w:val="26"/>
          <w:szCs w:val="26"/>
        </w:rPr>
        <w:t>.</w:t>
      </w:r>
      <w:r w:rsidR="008C77BE" w:rsidRPr="00D11F22">
        <w:rPr>
          <w:rFonts w:ascii="Times New Roman" w:hAnsi="Times New Roman" w:cs="Times New Roman"/>
          <w:b/>
          <w:i/>
          <w:sz w:val="26"/>
          <w:szCs w:val="26"/>
        </w:rPr>
        <w:tab/>
      </w:r>
      <w:r w:rsidR="005530D7" w:rsidRPr="00D11F22">
        <w:rPr>
          <w:rFonts w:ascii="Times New Roman" w:hAnsi="Times New Roman" w:cs="Times New Roman"/>
          <w:b/>
          <w:i/>
          <w:sz w:val="26"/>
          <w:szCs w:val="26"/>
        </w:rPr>
        <w:t>INTRODUCTION OF E</w:t>
      </w:r>
      <w:r w:rsidR="002D025C">
        <w:rPr>
          <w:rFonts w:ascii="Times New Roman" w:hAnsi="Times New Roman" w:cs="Times New Roman"/>
          <w:b/>
          <w:i/>
          <w:sz w:val="26"/>
          <w:szCs w:val="26"/>
        </w:rPr>
        <w:t xml:space="preserve">ARLY CHILDHOOD CARE &amp; EDUCATION </w:t>
      </w:r>
      <w:r w:rsidR="00C15EB5">
        <w:rPr>
          <w:rFonts w:ascii="Times New Roman" w:hAnsi="Times New Roman" w:cs="Times New Roman"/>
          <w:b/>
          <w:i/>
          <w:sz w:val="26"/>
          <w:szCs w:val="26"/>
        </w:rPr>
        <w:t xml:space="preserve"> </w:t>
      </w:r>
      <w:r w:rsidR="00C15EB5">
        <w:rPr>
          <w:rFonts w:ascii="Times New Roman" w:hAnsi="Times New Roman" w:cs="Times New Roman"/>
          <w:b/>
          <w:i/>
          <w:sz w:val="26"/>
          <w:szCs w:val="26"/>
        </w:rPr>
        <w:tab/>
      </w:r>
      <w:r w:rsidR="002D025C">
        <w:rPr>
          <w:rFonts w:ascii="Times New Roman" w:hAnsi="Times New Roman" w:cs="Times New Roman"/>
          <w:b/>
          <w:i/>
          <w:sz w:val="26"/>
          <w:szCs w:val="26"/>
        </w:rPr>
        <w:t>(ECCE</w:t>
      </w:r>
      <w:r w:rsidR="005530D7" w:rsidRPr="00D11F22">
        <w:rPr>
          <w:rFonts w:ascii="Times New Roman" w:hAnsi="Times New Roman" w:cs="Times New Roman"/>
          <w:b/>
          <w:i/>
          <w:sz w:val="26"/>
          <w:szCs w:val="26"/>
        </w:rPr>
        <w:t>):</w:t>
      </w:r>
    </w:p>
    <w:p w:rsidR="005530D7" w:rsidRPr="00D11F22" w:rsidRDefault="00DD0894" w:rsidP="00365D1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ab/>
      </w:r>
      <w:r w:rsidR="005530D7" w:rsidRPr="00D11F22">
        <w:rPr>
          <w:rFonts w:ascii="Times New Roman" w:hAnsi="Times New Roman" w:cs="Times New Roman"/>
          <w:sz w:val="26"/>
          <w:szCs w:val="26"/>
        </w:rPr>
        <w:t>Recognising the importance</w:t>
      </w:r>
      <w:r w:rsidR="00D11F22" w:rsidRPr="00D11F22">
        <w:rPr>
          <w:rFonts w:ascii="Times New Roman" w:hAnsi="Times New Roman" w:cs="Times New Roman"/>
          <w:sz w:val="26"/>
          <w:szCs w:val="26"/>
        </w:rPr>
        <w:t xml:space="preserve"> of pre-school education</w:t>
      </w:r>
      <w:r w:rsidR="00714C5D">
        <w:rPr>
          <w:rFonts w:ascii="Times New Roman" w:hAnsi="Times New Roman" w:cs="Times New Roman"/>
          <w:sz w:val="26"/>
          <w:szCs w:val="26"/>
        </w:rPr>
        <w:t xml:space="preserve"> and with a view to boost enrolment in govt. primary schools</w:t>
      </w:r>
      <w:r w:rsidR="00D11F22" w:rsidRPr="00D11F22">
        <w:rPr>
          <w:rFonts w:ascii="Times New Roman" w:hAnsi="Times New Roman" w:cs="Times New Roman"/>
          <w:sz w:val="26"/>
          <w:szCs w:val="26"/>
        </w:rPr>
        <w:t xml:space="preserve">, </w:t>
      </w:r>
      <w:r w:rsidR="005530D7" w:rsidRPr="00D11F22">
        <w:rPr>
          <w:rFonts w:ascii="Times New Roman" w:hAnsi="Times New Roman" w:cs="Times New Roman"/>
          <w:sz w:val="26"/>
          <w:szCs w:val="26"/>
        </w:rPr>
        <w:t>Ear</w:t>
      </w:r>
      <w:r w:rsidR="00D11F22" w:rsidRPr="00D11F22">
        <w:rPr>
          <w:rFonts w:ascii="Times New Roman" w:hAnsi="Times New Roman" w:cs="Times New Roman"/>
          <w:sz w:val="26"/>
          <w:szCs w:val="26"/>
        </w:rPr>
        <w:t>ly Childhood Care and Education (ECCE)</w:t>
      </w:r>
      <w:r w:rsidR="005530D7" w:rsidRPr="00D11F22">
        <w:rPr>
          <w:rFonts w:ascii="Times New Roman" w:hAnsi="Times New Roman" w:cs="Times New Roman"/>
          <w:sz w:val="26"/>
          <w:szCs w:val="26"/>
        </w:rPr>
        <w:t xml:space="preserve"> have been formally started in 66 </w:t>
      </w:r>
      <w:r w:rsidR="00D11F22" w:rsidRPr="00D11F22">
        <w:rPr>
          <w:rFonts w:ascii="Times New Roman" w:hAnsi="Times New Roman" w:cs="Times New Roman"/>
          <w:sz w:val="26"/>
          <w:szCs w:val="26"/>
        </w:rPr>
        <w:t xml:space="preserve">Govt. </w:t>
      </w:r>
      <w:r w:rsidR="005530D7" w:rsidRPr="00D11F22">
        <w:rPr>
          <w:rFonts w:ascii="Times New Roman" w:hAnsi="Times New Roman" w:cs="Times New Roman"/>
          <w:sz w:val="26"/>
          <w:szCs w:val="26"/>
        </w:rPr>
        <w:t>Primary Schools. Text Books/Activity Books for ECCE have been prepared and printed by the Department, which were distributed</w:t>
      </w:r>
      <w:r w:rsidR="00506124" w:rsidRPr="00D11F22">
        <w:rPr>
          <w:rFonts w:ascii="Times New Roman" w:hAnsi="Times New Roman" w:cs="Times New Roman"/>
          <w:sz w:val="26"/>
          <w:szCs w:val="26"/>
        </w:rPr>
        <w:t xml:space="preserve"> to all the Pre-School students </w:t>
      </w:r>
      <w:r w:rsidR="005530D7" w:rsidRPr="00D11F22">
        <w:rPr>
          <w:rFonts w:ascii="Times New Roman" w:hAnsi="Times New Roman" w:cs="Times New Roman"/>
          <w:sz w:val="26"/>
          <w:szCs w:val="26"/>
        </w:rPr>
        <w:t>free of cost.</w:t>
      </w:r>
    </w:p>
    <w:p w:rsidR="005530D7" w:rsidRPr="00D11F22" w:rsidRDefault="005530D7" w:rsidP="00365D1B">
      <w:pPr>
        <w:pStyle w:val="ListParagraph"/>
        <w:spacing w:after="0"/>
        <w:ind w:left="0" w:firstLine="720"/>
        <w:jc w:val="both"/>
        <w:rPr>
          <w:rFonts w:ascii="Times New Roman" w:hAnsi="Times New Roman" w:cs="Times New Roman"/>
          <w:sz w:val="26"/>
          <w:szCs w:val="26"/>
        </w:rPr>
      </w:pPr>
    </w:p>
    <w:p w:rsidR="005530D7" w:rsidRPr="00D11F22" w:rsidRDefault="00A67A91" w:rsidP="00465C5A">
      <w:pPr>
        <w:spacing w:after="0"/>
        <w:ind w:left="720" w:hanging="720"/>
        <w:jc w:val="both"/>
        <w:rPr>
          <w:rFonts w:ascii="Times New Roman" w:hAnsi="Times New Roman" w:cs="Times New Roman"/>
          <w:sz w:val="26"/>
          <w:szCs w:val="26"/>
        </w:rPr>
      </w:pPr>
      <w:r>
        <w:rPr>
          <w:rFonts w:ascii="Times New Roman" w:hAnsi="Times New Roman" w:cs="Times New Roman"/>
          <w:b/>
          <w:sz w:val="26"/>
          <w:szCs w:val="26"/>
        </w:rPr>
        <w:t>4</w:t>
      </w:r>
      <w:r w:rsidR="00865ED1" w:rsidRPr="002D025C">
        <w:rPr>
          <w:rFonts w:ascii="Times New Roman" w:hAnsi="Times New Roman" w:cs="Times New Roman"/>
          <w:b/>
          <w:i/>
          <w:sz w:val="26"/>
          <w:szCs w:val="26"/>
        </w:rPr>
        <w:t>.</w:t>
      </w:r>
      <w:r w:rsidR="00865ED1" w:rsidRPr="002D025C">
        <w:rPr>
          <w:rFonts w:ascii="Times New Roman" w:hAnsi="Times New Roman" w:cs="Times New Roman"/>
          <w:i/>
          <w:sz w:val="26"/>
          <w:szCs w:val="26"/>
        </w:rPr>
        <w:tab/>
      </w:r>
      <w:r w:rsidR="00533D86" w:rsidRPr="002D025C">
        <w:rPr>
          <w:rFonts w:ascii="Times New Roman" w:hAnsi="Times New Roman" w:cs="Times New Roman"/>
          <w:b/>
          <w:i/>
          <w:sz w:val="26"/>
          <w:szCs w:val="26"/>
        </w:rPr>
        <w:t>CONNECTED LEARNING INITIATIVES (</w:t>
      </w:r>
      <w:r w:rsidR="00B802C2" w:rsidRPr="002D025C">
        <w:rPr>
          <w:rFonts w:ascii="Times New Roman" w:hAnsi="Times New Roman" w:cs="Times New Roman"/>
          <w:b/>
          <w:i/>
          <w:sz w:val="26"/>
          <w:szCs w:val="26"/>
        </w:rPr>
        <w:t>CLIx):</w:t>
      </w:r>
      <w:r w:rsidR="00B802C2" w:rsidRPr="00D11F22">
        <w:rPr>
          <w:rFonts w:ascii="Times New Roman" w:hAnsi="Times New Roman" w:cs="Times New Roman"/>
          <w:b/>
          <w:sz w:val="26"/>
          <w:szCs w:val="26"/>
        </w:rPr>
        <w:t xml:space="preserve"> </w:t>
      </w:r>
    </w:p>
    <w:p w:rsidR="00865ED1" w:rsidRPr="003D5673" w:rsidRDefault="0013519F" w:rsidP="003D5673">
      <w:pPr>
        <w:pStyle w:val="ListParagraph"/>
        <w:jc w:val="both"/>
        <w:rPr>
          <w:rFonts w:ascii="Times New Roman" w:hAnsi="Times New Roman" w:cs="Times New Roman"/>
          <w:sz w:val="26"/>
          <w:szCs w:val="26"/>
          <w:lang w:val="en-IN"/>
        </w:rPr>
      </w:pPr>
      <w:r w:rsidRPr="00D11F22">
        <w:rPr>
          <w:rFonts w:ascii="Times New Roman" w:hAnsi="Times New Roman" w:cs="Times New Roman"/>
          <w:sz w:val="26"/>
          <w:szCs w:val="26"/>
        </w:rPr>
        <w:tab/>
      </w:r>
      <w:r w:rsidRPr="00D11F22">
        <w:rPr>
          <w:rFonts w:ascii="Times New Roman" w:hAnsi="Times New Roman" w:cs="Times New Roman"/>
          <w:sz w:val="26"/>
          <w:szCs w:val="26"/>
          <w:lang w:val="en-IN"/>
        </w:rPr>
        <w:t xml:space="preserve">The CLIx programme is intended to provide quality hands-on learning experiences to students of Class VIII, IX and XI on three domain areas – Science, Mathematics and English. Tata Institute of Social Sciences (TISS), Massachusetts Institute of Technology (MIT) and Tata </w:t>
      </w:r>
      <w:r w:rsidR="00C15EB5">
        <w:rPr>
          <w:rFonts w:ascii="Times New Roman" w:hAnsi="Times New Roman" w:cs="Times New Roman"/>
          <w:sz w:val="26"/>
          <w:szCs w:val="26"/>
          <w:lang w:val="en-IN"/>
        </w:rPr>
        <w:t>Trusts are partnering with the S</w:t>
      </w:r>
      <w:r w:rsidRPr="00D11F22">
        <w:rPr>
          <w:rFonts w:ascii="Times New Roman" w:hAnsi="Times New Roman" w:cs="Times New Roman"/>
          <w:sz w:val="26"/>
          <w:szCs w:val="26"/>
          <w:lang w:val="en-IN"/>
        </w:rPr>
        <w:t>tate’s Department of School Education (DSE), along with Mizoram University to implement CLIx in government schools. For the initial year 30 Govt. High Schools have been selected for CLIx programme, and a series of training for Science, Maths and English teachers conducted in 2016. Selected schools are provided with Servers and ICT labs are functional for implementation of CLIx programme. Teacher’s handbook and Maths handbook for students printed and distributed to schools.</w:t>
      </w:r>
    </w:p>
    <w:p w:rsidR="003D5673" w:rsidRDefault="004955C6" w:rsidP="00E8779A">
      <w:pPr>
        <w:spacing w:after="0"/>
        <w:ind w:left="810" w:hanging="810"/>
        <w:jc w:val="both"/>
        <w:rPr>
          <w:rFonts w:ascii="Times New Roman" w:hAnsi="Times New Roman" w:cs="Times New Roman"/>
          <w:sz w:val="26"/>
          <w:szCs w:val="26"/>
        </w:rPr>
      </w:pPr>
      <w:r>
        <w:rPr>
          <w:rFonts w:ascii="Times New Roman" w:hAnsi="Times New Roman" w:cs="Times New Roman"/>
          <w:b/>
          <w:sz w:val="26"/>
          <w:szCs w:val="26"/>
        </w:rPr>
        <w:t>5</w:t>
      </w:r>
      <w:r w:rsidR="00865ED1" w:rsidRPr="00F67CC7">
        <w:rPr>
          <w:rFonts w:ascii="Times New Roman" w:hAnsi="Times New Roman" w:cs="Times New Roman"/>
          <w:b/>
          <w:i/>
          <w:sz w:val="26"/>
          <w:szCs w:val="26"/>
        </w:rPr>
        <w:t>.</w:t>
      </w:r>
      <w:r w:rsidR="00865ED1" w:rsidRPr="00F67CC7">
        <w:rPr>
          <w:rFonts w:ascii="Times New Roman" w:hAnsi="Times New Roman" w:cs="Times New Roman"/>
          <w:i/>
          <w:sz w:val="26"/>
          <w:szCs w:val="26"/>
        </w:rPr>
        <w:tab/>
      </w:r>
      <w:r w:rsidR="003D5673" w:rsidRPr="00F67CC7">
        <w:rPr>
          <w:rFonts w:ascii="Times New Roman" w:hAnsi="Times New Roman" w:cs="Times New Roman"/>
          <w:b/>
          <w:i/>
          <w:sz w:val="26"/>
          <w:szCs w:val="26"/>
        </w:rPr>
        <w:t>NATIONAL AND STATE AWARD TO TEACHERS</w:t>
      </w:r>
      <w:r w:rsidR="003D5673">
        <w:rPr>
          <w:rFonts w:ascii="Times New Roman" w:hAnsi="Times New Roman" w:cs="Times New Roman"/>
          <w:sz w:val="26"/>
          <w:szCs w:val="26"/>
        </w:rPr>
        <w:t>:</w:t>
      </w:r>
    </w:p>
    <w:p w:rsidR="00047F3F" w:rsidRPr="00D11F22" w:rsidRDefault="0023480C" w:rsidP="003D5673">
      <w:pPr>
        <w:spacing w:after="0"/>
        <w:ind w:left="810" w:hanging="90"/>
        <w:jc w:val="both"/>
        <w:rPr>
          <w:rFonts w:ascii="Times New Roman" w:hAnsi="Times New Roman" w:cs="Times New Roman"/>
          <w:sz w:val="26"/>
          <w:szCs w:val="26"/>
        </w:rPr>
      </w:pPr>
      <w:r>
        <w:rPr>
          <w:rFonts w:ascii="Times New Roman" w:hAnsi="Times New Roman" w:cs="Times New Roman"/>
          <w:sz w:val="26"/>
          <w:szCs w:val="26"/>
        </w:rPr>
        <w:t xml:space="preserve"> </w:t>
      </w:r>
      <w:r w:rsidR="00DD0894">
        <w:rPr>
          <w:rFonts w:ascii="Times New Roman" w:hAnsi="Times New Roman" w:cs="Times New Roman"/>
          <w:sz w:val="26"/>
          <w:szCs w:val="26"/>
        </w:rPr>
        <w:tab/>
      </w:r>
      <w:r w:rsidR="00DD0894">
        <w:rPr>
          <w:rFonts w:ascii="Times New Roman" w:hAnsi="Times New Roman" w:cs="Times New Roman"/>
          <w:sz w:val="26"/>
          <w:szCs w:val="26"/>
        </w:rPr>
        <w:tab/>
      </w:r>
      <w:r>
        <w:rPr>
          <w:rFonts w:ascii="Times New Roman" w:hAnsi="Times New Roman" w:cs="Times New Roman"/>
          <w:sz w:val="26"/>
          <w:szCs w:val="26"/>
        </w:rPr>
        <w:t>Two Teachers</w:t>
      </w:r>
      <w:r w:rsidR="005530D7" w:rsidRPr="00D11F22">
        <w:rPr>
          <w:rFonts w:ascii="Times New Roman" w:hAnsi="Times New Roman" w:cs="Times New Roman"/>
          <w:sz w:val="26"/>
          <w:szCs w:val="26"/>
        </w:rPr>
        <w:t xml:space="preserve"> namely, Pi C. Lalbiaktluangi, Headmistress, Govt. Primary School, Bazar Veng, Lunglei and Pu Lalnunpuia Hrahsel, Teacher, Govt. Mizo High School, Aizawl have been awarded National Award to meritorious</w:t>
      </w:r>
      <w:r w:rsidR="00D11F22" w:rsidRPr="00D11F22">
        <w:rPr>
          <w:rFonts w:ascii="Times New Roman" w:hAnsi="Times New Roman" w:cs="Times New Roman"/>
          <w:sz w:val="26"/>
          <w:szCs w:val="26"/>
        </w:rPr>
        <w:t xml:space="preserve"> Teachers</w:t>
      </w:r>
      <w:r w:rsidR="0043775B">
        <w:rPr>
          <w:rFonts w:ascii="Times New Roman" w:hAnsi="Times New Roman" w:cs="Times New Roman"/>
          <w:sz w:val="26"/>
          <w:szCs w:val="26"/>
        </w:rPr>
        <w:t>, 2015</w:t>
      </w:r>
      <w:r w:rsidR="005530D7" w:rsidRPr="00D11F22">
        <w:rPr>
          <w:rFonts w:ascii="Times New Roman" w:hAnsi="Times New Roman" w:cs="Times New Roman"/>
          <w:sz w:val="26"/>
          <w:szCs w:val="26"/>
        </w:rPr>
        <w:t xml:space="preserve"> and </w:t>
      </w:r>
      <w:r>
        <w:rPr>
          <w:rFonts w:ascii="Times New Roman" w:hAnsi="Times New Roman" w:cs="Times New Roman"/>
          <w:sz w:val="26"/>
          <w:szCs w:val="26"/>
        </w:rPr>
        <w:t>three</w:t>
      </w:r>
      <w:r w:rsidR="005530D7" w:rsidRPr="00D11F22">
        <w:rPr>
          <w:rFonts w:ascii="Times New Roman" w:hAnsi="Times New Roman" w:cs="Times New Roman"/>
          <w:sz w:val="26"/>
          <w:szCs w:val="26"/>
        </w:rPr>
        <w:t xml:space="preserve"> Teachers, namely, (1) Pu H. Ngurthansanga, Lecturer, Govt. Mamawii H.S.S., Aizawl, (2) V. Lalrinmawia, Headmaster, Govt. Middle School, Theiriat, (3) R. Pensionthanga, Headmaster, Govt. Primary School, Zonuam, Aizawl </w:t>
      </w:r>
      <w:r w:rsidR="003D5673">
        <w:rPr>
          <w:rFonts w:ascii="Times New Roman" w:hAnsi="Times New Roman" w:cs="Times New Roman"/>
          <w:sz w:val="26"/>
          <w:szCs w:val="26"/>
        </w:rPr>
        <w:t>were given State</w:t>
      </w:r>
      <w:r>
        <w:rPr>
          <w:rFonts w:ascii="Times New Roman" w:hAnsi="Times New Roman" w:cs="Times New Roman"/>
          <w:sz w:val="26"/>
          <w:szCs w:val="26"/>
        </w:rPr>
        <w:t xml:space="preserve"> A</w:t>
      </w:r>
      <w:r w:rsidR="005530D7" w:rsidRPr="00D11F22">
        <w:rPr>
          <w:rFonts w:ascii="Times New Roman" w:hAnsi="Times New Roman" w:cs="Times New Roman"/>
          <w:sz w:val="26"/>
          <w:szCs w:val="26"/>
        </w:rPr>
        <w:t>ward to Teachers</w:t>
      </w:r>
      <w:r w:rsidR="0043775B">
        <w:rPr>
          <w:rFonts w:ascii="Times New Roman" w:hAnsi="Times New Roman" w:cs="Times New Roman"/>
          <w:sz w:val="26"/>
          <w:szCs w:val="26"/>
        </w:rPr>
        <w:t>, 2015.</w:t>
      </w:r>
    </w:p>
    <w:p w:rsidR="00DD0894" w:rsidRDefault="00DD0894" w:rsidP="00B6236B">
      <w:pPr>
        <w:spacing w:after="0"/>
        <w:jc w:val="both"/>
        <w:rPr>
          <w:rFonts w:ascii="Times New Roman" w:hAnsi="Times New Roman" w:cs="Times New Roman"/>
          <w:b/>
          <w:i/>
          <w:sz w:val="26"/>
          <w:szCs w:val="26"/>
        </w:rPr>
      </w:pPr>
    </w:p>
    <w:p w:rsidR="00ED2120" w:rsidRDefault="00ED2120" w:rsidP="00B6236B">
      <w:pPr>
        <w:spacing w:after="0"/>
        <w:jc w:val="both"/>
        <w:rPr>
          <w:rFonts w:ascii="Times New Roman" w:hAnsi="Times New Roman" w:cs="Times New Roman"/>
          <w:b/>
          <w:i/>
          <w:sz w:val="26"/>
          <w:szCs w:val="26"/>
        </w:rPr>
      </w:pPr>
    </w:p>
    <w:p w:rsidR="00BE33C4" w:rsidRDefault="00F941CE" w:rsidP="00B6236B">
      <w:pPr>
        <w:spacing w:after="0"/>
        <w:jc w:val="both"/>
        <w:rPr>
          <w:rFonts w:ascii="Times New Roman" w:hAnsi="Times New Roman" w:cs="Times New Roman"/>
          <w:b/>
          <w:i/>
          <w:sz w:val="26"/>
          <w:szCs w:val="26"/>
        </w:rPr>
      </w:pPr>
      <w:r>
        <w:rPr>
          <w:rFonts w:ascii="Times New Roman" w:hAnsi="Times New Roman" w:cs="Times New Roman"/>
          <w:b/>
          <w:i/>
          <w:sz w:val="26"/>
          <w:szCs w:val="26"/>
        </w:rPr>
        <w:lastRenderedPageBreak/>
        <w:t>6</w:t>
      </w:r>
      <w:r w:rsidR="00BE33C4">
        <w:rPr>
          <w:rFonts w:ascii="Times New Roman" w:hAnsi="Times New Roman" w:cs="Times New Roman"/>
          <w:b/>
          <w:i/>
          <w:sz w:val="26"/>
          <w:szCs w:val="26"/>
        </w:rPr>
        <w:t>.</w:t>
      </w:r>
      <w:r w:rsidR="00BE33C4">
        <w:rPr>
          <w:rFonts w:ascii="Times New Roman" w:hAnsi="Times New Roman" w:cs="Times New Roman"/>
          <w:b/>
          <w:i/>
          <w:sz w:val="26"/>
          <w:szCs w:val="26"/>
        </w:rPr>
        <w:tab/>
      </w:r>
      <w:r w:rsidR="00BE33C4" w:rsidRPr="00BE33C4">
        <w:rPr>
          <w:rFonts w:ascii="Times New Roman" w:hAnsi="Times New Roman" w:cs="Times New Roman"/>
          <w:b/>
          <w:i/>
          <w:sz w:val="26"/>
          <w:szCs w:val="26"/>
        </w:rPr>
        <w:t>TIME SERIES DATA OF SCHOOL EDUCATION DEPARTMENT</w:t>
      </w:r>
    </w:p>
    <w:p w:rsidR="00BE33C4" w:rsidRDefault="00BE33C4" w:rsidP="00BE33C4">
      <w:pPr>
        <w:spacing w:after="0" w:line="240" w:lineRule="auto"/>
        <w:ind w:left="810" w:hanging="810"/>
        <w:jc w:val="both"/>
        <w:rPr>
          <w:rFonts w:ascii="Times New Roman" w:hAnsi="Times New Roman" w:cs="Times New Roman"/>
          <w:sz w:val="26"/>
          <w:szCs w:val="26"/>
        </w:rPr>
      </w:pPr>
      <w:r>
        <w:rPr>
          <w:rFonts w:ascii="Times New Roman" w:hAnsi="Times New Roman" w:cs="Times New Roman"/>
          <w:b/>
          <w:sz w:val="26"/>
          <w:szCs w:val="26"/>
        </w:rPr>
        <w:tab/>
      </w:r>
      <w:r w:rsidRPr="00D822B8">
        <w:rPr>
          <w:rFonts w:ascii="Times New Roman" w:hAnsi="Times New Roman" w:cs="Times New Roman"/>
          <w:sz w:val="26"/>
          <w:szCs w:val="26"/>
        </w:rPr>
        <w:t>Time series data of School Education Department for 10 years</w:t>
      </w:r>
      <w:r>
        <w:rPr>
          <w:rFonts w:ascii="Times New Roman" w:hAnsi="Times New Roman" w:cs="Times New Roman"/>
          <w:sz w:val="26"/>
          <w:szCs w:val="26"/>
        </w:rPr>
        <w:t>, including number of schools, number of teachers and enrolment of students since 2006 to 2015 are shown in figure as well as chart as below :-</w:t>
      </w:r>
    </w:p>
    <w:p w:rsidR="00C45325" w:rsidRDefault="00C45325" w:rsidP="00BE33C4">
      <w:pPr>
        <w:spacing w:after="0" w:line="240" w:lineRule="auto"/>
        <w:ind w:left="810" w:hanging="810"/>
        <w:jc w:val="both"/>
        <w:rPr>
          <w:rFonts w:ascii="Times New Roman" w:hAnsi="Times New Roman" w:cs="Times New Roman"/>
          <w:sz w:val="26"/>
          <w:szCs w:val="26"/>
        </w:rPr>
      </w:pPr>
    </w:p>
    <w:p w:rsidR="00BE33C4" w:rsidRDefault="00BE33C4" w:rsidP="00C45325">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1</w:t>
      </w:r>
      <w:r w:rsidR="00602EFC">
        <w:rPr>
          <w:rFonts w:ascii="Times New Roman" w:hAnsi="Times New Roman" w:cs="Times New Roman"/>
          <w:sz w:val="26"/>
          <w:szCs w:val="26"/>
        </w:rPr>
        <w:t>)</w:t>
      </w:r>
      <w:r>
        <w:rPr>
          <w:rFonts w:ascii="Times New Roman" w:hAnsi="Times New Roman" w:cs="Times New Roman"/>
          <w:sz w:val="26"/>
          <w:szCs w:val="26"/>
        </w:rPr>
        <w:tab/>
        <w:t>No. of Schools for 10 years (2006-2015)</w:t>
      </w:r>
    </w:p>
    <w:p w:rsidR="00B741D1" w:rsidRDefault="00B741D1" w:rsidP="00C45325">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ab/>
      </w:r>
    </w:p>
    <w:tbl>
      <w:tblPr>
        <w:tblW w:w="6086" w:type="dxa"/>
        <w:tblInd w:w="1321" w:type="dxa"/>
        <w:tblLook w:val="04A0" w:firstRow="1" w:lastRow="0" w:firstColumn="1" w:lastColumn="0" w:noHBand="0" w:noVBand="1"/>
      </w:tblPr>
      <w:tblGrid>
        <w:gridCol w:w="606"/>
        <w:gridCol w:w="1180"/>
        <w:gridCol w:w="1140"/>
        <w:gridCol w:w="980"/>
        <w:gridCol w:w="940"/>
        <w:gridCol w:w="1240"/>
      </w:tblGrid>
      <w:tr w:rsidR="00B741D1" w:rsidRPr="00C64CEE" w:rsidTr="00E84FF3">
        <w:trPr>
          <w:trHeight w:val="144"/>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Sl. No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Year</w:t>
            </w:r>
          </w:p>
        </w:tc>
        <w:tc>
          <w:tcPr>
            <w:tcW w:w="4300" w:type="dxa"/>
            <w:gridSpan w:val="4"/>
            <w:tcBorders>
              <w:top w:val="single" w:sz="4" w:space="0" w:color="auto"/>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No. of School</w:t>
            </w:r>
          </w:p>
        </w:tc>
      </w:tr>
      <w:tr w:rsidR="00B741D1" w:rsidRPr="00C64CEE" w:rsidTr="00E84FF3">
        <w:trPr>
          <w:trHeight w:val="253"/>
        </w:trPr>
        <w:tc>
          <w:tcPr>
            <w:tcW w:w="606" w:type="dxa"/>
            <w:vMerge/>
            <w:tcBorders>
              <w:top w:val="single" w:sz="4" w:space="0" w:color="auto"/>
              <w:left w:val="single" w:sz="4" w:space="0" w:color="auto"/>
              <w:bottom w:val="single" w:sz="4" w:space="0" w:color="auto"/>
              <w:right w:val="single" w:sz="4" w:space="0" w:color="auto"/>
            </w:tcBorders>
            <w:vAlign w:val="center"/>
            <w:hideMark/>
          </w:tcPr>
          <w:p w:rsidR="00B741D1" w:rsidRPr="00B741D1" w:rsidRDefault="00B741D1" w:rsidP="00E84FF3">
            <w:pPr>
              <w:spacing w:after="0" w:line="240" w:lineRule="auto"/>
              <w:contextualSpacing/>
              <w:rPr>
                <w:rFonts w:ascii="Times New Roman" w:eastAsia="Times New Roman" w:hAnsi="Times New Roman" w:cs="Times New Roman"/>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B741D1" w:rsidRPr="00B741D1" w:rsidRDefault="00B741D1" w:rsidP="00E84FF3">
            <w:pPr>
              <w:spacing w:after="0" w:line="240" w:lineRule="auto"/>
              <w:contextualSpacing/>
              <w:rPr>
                <w:rFonts w:ascii="Times New Roman" w:eastAsia="Times New Roman" w:hAnsi="Times New Roman" w:cs="Times New Roman"/>
                <w:b/>
                <w:bCs/>
                <w:color w:val="00000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P/S</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M/S</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H/S</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B741D1" w:rsidRPr="00B741D1" w:rsidRDefault="00B741D1" w:rsidP="00E84FF3">
            <w:pPr>
              <w:spacing w:after="0" w:line="240" w:lineRule="auto"/>
              <w:contextualSpacing/>
              <w:jc w:val="center"/>
              <w:rPr>
                <w:rFonts w:ascii="Times New Roman" w:eastAsia="Times New Roman" w:hAnsi="Times New Roman" w:cs="Times New Roman"/>
                <w:b/>
                <w:bCs/>
                <w:color w:val="000000"/>
              </w:rPr>
            </w:pPr>
            <w:r w:rsidRPr="00B741D1">
              <w:rPr>
                <w:rFonts w:ascii="Times New Roman" w:eastAsia="Times New Roman" w:hAnsi="Times New Roman" w:cs="Times New Roman"/>
                <w:b/>
                <w:bCs/>
                <w:color w:val="000000"/>
              </w:rPr>
              <w:t>HSS</w:t>
            </w:r>
          </w:p>
        </w:tc>
      </w:tr>
      <w:tr w:rsidR="00B741D1" w:rsidRPr="00C64CEE" w:rsidTr="00E84FF3">
        <w:trPr>
          <w:trHeight w:val="299"/>
        </w:trPr>
        <w:tc>
          <w:tcPr>
            <w:tcW w:w="606" w:type="dxa"/>
            <w:vMerge/>
            <w:tcBorders>
              <w:top w:val="single" w:sz="4" w:space="0" w:color="auto"/>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c>
          <w:tcPr>
            <w:tcW w:w="980" w:type="dxa"/>
            <w:vMerge/>
            <w:tcBorders>
              <w:top w:val="nil"/>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c>
          <w:tcPr>
            <w:tcW w:w="940" w:type="dxa"/>
            <w:vMerge/>
            <w:tcBorders>
              <w:top w:val="nil"/>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c>
          <w:tcPr>
            <w:tcW w:w="1240" w:type="dxa"/>
            <w:vMerge/>
            <w:tcBorders>
              <w:top w:val="nil"/>
              <w:left w:val="single" w:sz="4" w:space="0" w:color="auto"/>
              <w:bottom w:val="single" w:sz="4" w:space="0" w:color="auto"/>
              <w:right w:val="single" w:sz="4" w:space="0" w:color="auto"/>
            </w:tcBorders>
            <w:vAlign w:val="center"/>
            <w:hideMark/>
          </w:tcPr>
          <w:p w:rsidR="00B741D1" w:rsidRPr="00C64CEE" w:rsidRDefault="00B741D1" w:rsidP="00E84FF3">
            <w:pPr>
              <w:spacing w:after="0" w:line="240" w:lineRule="auto"/>
              <w:rPr>
                <w:rFonts w:ascii="Times New Roman" w:eastAsia="Times New Roman" w:hAnsi="Times New Roman" w:cs="Times New Roman"/>
                <w:b/>
                <w:bCs/>
                <w:color w:val="000000"/>
                <w:sz w:val="26"/>
                <w:szCs w:val="26"/>
              </w:rPr>
            </w:pP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1</w:t>
            </w:r>
          </w:p>
        </w:tc>
        <w:tc>
          <w:tcPr>
            <w:tcW w:w="11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3</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4</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5</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b/>
                <w:bCs/>
                <w:i/>
                <w:color w:val="000000"/>
                <w:sz w:val="24"/>
                <w:szCs w:val="26"/>
              </w:rPr>
            </w:pPr>
            <w:r w:rsidRPr="00B741D1">
              <w:rPr>
                <w:rFonts w:ascii="Times New Roman" w:eastAsia="Times New Roman" w:hAnsi="Times New Roman" w:cs="Times New Roman"/>
                <w:b/>
                <w:bCs/>
                <w:i/>
                <w:color w:val="000000"/>
                <w:sz w:val="24"/>
                <w:szCs w:val="26"/>
              </w:rPr>
              <w:t>6</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2006</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1700</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1081</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502</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80</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2007</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1752</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1090</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508</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83</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3</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2008</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1783</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1253</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502</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86</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4</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2009</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1782</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1313</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521</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95</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2010</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1821</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1353</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538</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98</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6</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2011</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1855</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1383</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543</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113</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7</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2012</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1831</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1381</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584</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118</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8</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2013</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1873</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1408</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612</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127</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9</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2014</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1946</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1514</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610</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132</w:t>
            </w:r>
          </w:p>
        </w:tc>
      </w:tr>
      <w:tr w:rsidR="00B741D1" w:rsidRPr="00C64CEE" w:rsidTr="00B741D1">
        <w:trPr>
          <w:trHeight w:val="33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10</w:t>
            </w:r>
          </w:p>
        </w:tc>
        <w:tc>
          <w:tcPr>
            <w:tcW w:w="118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2015</w:t>
            </w:r>
          </w:p>
        </w:tc>
        <w:tc>
          <w:tcPr>
            <w:tcW w:w="1140" w:type="dxa"/>
            <w:tcBorders>
              <w:top w:val="nil"/>
              <w:left w:val="nil"/>
              <w:bottom w:val="single" w:sz="4" w:space="0" w:color="auto"/>
              <w:right w:val="single" w:sz="4" w:space="0" w:color="auto"/>
            </w:tcBorders>
            <w:shd w:val="clear" w:color="auto" w:fill="auto"/>
            <w:noWrap/>
            <w:vAlign w:val="bottom"/>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1950</w:t>
            </w:r>
          </w:p>
        </w:tc>
        <w:tc>
          <w:tcPr>
            <w:tcW w:w="98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1511</w:t>
            </w:r>
          </w:p>
        </w:tc>
        <w:tc>
          <w:tcPr>
            <w:tcW w:w="9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614</w:t>
            </w:r>
          </w:p>
        </w:tc>
        <w:tc>
          <w:tcPr>
            <w:tcW w:w="1240" w:type="dxa"/>
            <w:tcBorders>
              <w:top w:val="nil"/>
              <w:left w:val="nil"/>
              <w:bottom w:val="single" w:sz="4" w:space="0" w:color="auto"/>
              <w:right w:val="single" w:sz="4" w:space="0" w:color="auto"/>
            </w:tcBorders>
            <w:shd w:val="clear" w:color="auto" w:fill="auto"/>
            <w:noWrap/>
            <w:vAlign w:val="center"/>
            <w:hideMark/>
          </w:tcPr>
          <w:p w:rsidR="00B741D1" w:rsidRPr="00B741D1" w:rsidRDefault="00B741D1" w:rsidP="00E84FF3">
            <w:pPr>
              <w:spacing w:after="0" w:line="240" w:lineRule="auto"/>
              <w:jc w:val="center"/>
              <w:rPr>
                <w:rFonts w:ascii="Times New Roman" w:eastAsia="Times New Roman" w:hAnsi="Times New Roman" w:cs="Times New Roman"/>
                <w:color w:val="000000"/>
                <w:sz w:val="24"/>
                <w:szCs w:val="26"/>
              </w:rPr>
            </w:pPr>
            <w:r w:rsidRPr="00B741D1">
              <w:rPr>
                <w:rFonts w:ascii="Times New Roman" w:eastAsia="Times New Roman" w:hAnsi="Times New Roman" w:cs="Times New Roman"/>
                <w:color w:val="000000"/>
                <w:sz w:val="24"/>
                <w:szCs w:val="26"/>
              </w:rPr>
              <w:t>138</w:t>
            </w:r>
          </w:p>
        </w:tc>
      </w:tr>
    </w:tbl>
    <w:p w:rsidR="003F536F" w:rsidRDefault="003F536F" w:rsidP="00C45325">
      <w:pPr>
        <w:spacing w:after="0" w:line="240" w:lineRule="auto"/>
        <w:ind w:left="1170" w:hanging="450"/>
        <w:rPr>
          <w:rFonts w:ascii="Times New Roman" w:hAnsi="Times New Roman" w:cs="Times New Roman"/>
          <w:sz w:val="26"/>
          <w:szCs w:val="26"/>
        </w:rPr>
      </w:pPr>
    </w:p>
    <w:p w:rsidR="00B741D1" w:rsidRDefault="00E84FF3" w:rsidP="00E84FF3">
      <w:pPr>
        <w:spacing w:after="0" w:line="240" w:lineRule="auto"/>
        <w:ind w:left="1170"/>
        <w:rPr>
          <w:rFonts w:ascii="Times New Roman" w:hAnsi="Times New Roman" w:cs="Times New Roman"/>
          <w:sz w:val="26"/>
          <w:szCs w:val="26"/>
        </w:rPr>
      </w:pPr>
      <w:r>
        <w:rPr>
          <w:noProof/>
        </w:rPr>
        <w:drawing>
          <wp:inline distT="0" distB="0" distL="0" distR="0" wp14:anchorId="4FEA10A2" wp14:editId="618D01C6">
            <wp:extent cx="4918075" cy="32449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4FF3" w:rsidRDefault="00E84FF3" w:rsidP="00C45325">
      <w:pPr>
        <w:spacing w:after="0" w:line="240" w:lineRule="auto"/>
        <w:ind w:left="1170" w:hanging="450"/>
        <w:rPr>
          <w:rFonts w:ascii="Times New Roman" w:hAnsi="Times New Roman" w:cs="Times New Roman"/>
          <w:sz w:val="26"/>
          <w:szCs w:val="26"/>
        </w:rPr>
      </w:pPr>
    </w:p>
    <w:p w:rsidR="00E84FF3" w:rsidRDefault="00E84FF3" w:rsidP="00C85C6F">
      <w:pPr>
        <w:spacing w:after="0" w:line="240" w:lineRule="auto"/>
        <w:ind w:left="1170" w:hanging="450"/>
        <w:rPr>
          <w:rFonts w:ascii="Times New Roman" w:hAnsi="Times New Roman" w:cs="Times New Roman"/>
          <w:sz w:val="26"/>
          <w:szCs w:val="26"/>
        </w:rPr>
      </w:pPr>
    </w:p>
    <w:p w:rsidR="00CD4EA2" w:rsidRDefault="00CD4EA2" w:rsidP="00C85C6F">
      <w:pPr>
        <w:spacing w:after="0" w:line="240" w:lineRule="auto"/>
        <w:ind w:left="1170" w:hanging="450"/>
        <w:rPr>
          <w:rFonts w:ascii="Times New Roman" w:hAnsi="Times New Roman" w:cs="Times New Roman"/>
          <w:sz w:val="26"/>
          <w:szCs w:val="26"/>
        </w:rPr>
      </w:pPr>
    </w:p>
    <w:p w:rsidR="00CD4EA2" w:rsidRDefault="00CD4EA2" w:rsidP="00C85C6F">
      <w:pPr>
        <w:spacing w:after="0" w:line="240" w:lineRule="auto"/>
        <w:ind w:left="1170" w:hanging="450"/>
        <w:rPr>
          <w:rFonts w:ascii="Times New Roman" w:hAnsi="Times New Roman" w:cs="Times New Roman"/>
          <w:sz w:val="26"/>
          <w:szCs w:val="26"/>
        </w:rPr>
      </w:pPr>
    </w:p>
    <w:p w:rsidR="00CD4EA2" w:rsidRDefault="00CD4EA2" w:rsidP="00C85C6F">
      <w:pPr>
        <w:spacing w:after="0" w:line="240" w:lineRule="auto"/>
        <w:ind w:left="1170" w:hanging="450"/>
        <w:rPr>
          <w:rFonts w:ascii="Times New Roman" w:hAnsi="Times New Roman" w:cs="Times New Roman"/>
          <w:sz w:val="26"/>
          <w:szCs w:val="26"/>
        </w:rPr>
      </w:pPr>
    </w:p>
    <w:p w:rsidR="00CD4EA2" w:rsidRDefault="00CD4EA2" w:rsidP="00C85C6F">
      <w:pPr>
        <w:spacing w:after="0" w:line="240" w:lineRule="auto"/>
        <w:ind w:left="1170" w:hanging="450"/>
        <w:rPr>
          <w:rFonts w:ascii="Times New Roman" w:hAnsi="Times New Roman" w:cs="Times New Roman"/>
          <w:sz w:val="26"/>
          <w:szCs w:val="26"/>
        </w:rPr>
      </w:pPr>
    </w:p>
    <w:p w:rsidR="00C85C6F" w:rsidRDefault="00C85C6F" w:rsidP="00C85C6F">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lastRenderedPageBreak/>
        <w:t>2</w:t>
      </w:r>
      <w:r w:rsidR="00602EFC">
        <w:rPr>
          <w:rFonts w:ascii="Times New Roman" w:hAnsi="Times New Roman" w:cs="Times New Roman"/>
          <w:sz w:val="26"/>
          <w:szCs w:val="26"/>
        </w:rPr>
        <w:t>)</w:t>
      </w:r>
      <w:r>
        <w:rPr>
          <w:rFonts w:ascii="Times New Roman" w:hAnsi="Times New Roman" w:cs="Times New Roman"/>
          <w:sz w:val="26"/>
          <w:szCs w:val="26"/>
        </w:rPr>
        <w:tab/>
        <w:t>Student’s enrolment for 10 years (2006-2015)</w:t>
      </w:r>
    </w:p>
    <w:p w:rsidR="00E84FF3" w:rsidRDefault="00E84FF3" w:rsidP="00C85C6F">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ab/>
      </w:r>
    </w:p>
    <w:tbl>
      <w:tblPr>
        <w:tblW w:w="5480" w:type="dxa"/>
        <w:tblInd w:w="1360" w:type="dxa"/>
        <w:tblLook w:val="04A0" w:firstRow="1" w:lastRow="0" w:firstColumn="1" w:lastColumn="0" w:noHBand="0" w:noVBand="1"/>
      </w:tblPr>
      <w:tblGrid>
        <w:gridCol w:w="680"/>
        <w:gridCol w:w="960"/>
        <w:gridCol w:w="1092"/>
        <w:gridCol w:w="916"/>
        <w:gridCol w:w="916"/>
        <w:gridCol w:w="916"/>
      </w:tblGrid>
      <w:tr w:rsidR="00E84FF3" w:rsidRPr="00C64CEE" w:rsidTr="00672C53">
        <w:trPr>
          <w:trHeight w:val="33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4FF3" w:rsidRPr="004F415D" w:rsidRDefault="00E84FF3" w:rsidP="00672C5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Sl. N</w:t>
            </w:r>
            <w:r w:rsidR="00672C53">
              <w:rPr>
                <w:rFonts w:ascii="Times New Roman" w:eastAsia="Times New Roman" w:hAnsi="Times New Roman" w:cs="Times New Roman"/>
                <w:b/>
                <w:bCs/>
                <w:color w:val="000000"/>
                <w:szCs w:val="26"/>
              </w:rPr>
              <w:t>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Year</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Students' Enrolment</w:t>
            </w:r>
          </w:p>
        </w:tc>
      </w:tr>
      <w:tr w:rsidR="00E84FF3" w:rsidRPr="00C64CEE" w:rsidTr="00672C53">
        <w:trPr>
          <w:trHeight w:val="33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84FF3" w:rsidRPr="004F415D" w:rsidRDefault="00E84FF3" w:rsidP="00E84FF3">
            <w:pPr>
              <w:spacing w:after="0" w:line="240" w:lineRule="auto"/>
              <w:rPr>
                <w:rFonts w:ascii="Times New Roman" w:eastAsia="Times New Roman" w:hAnsi="Times New Roman" w:cs="Times New Roman"/>
                <w:b/>
                <w:bCs/>
                <w:color w:val="000000"/>
                <w:szCs w:val="2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84FF3" w:rsidRPr="004F415D" w:rsidRDefault="00E84FF3" w:rsidP="00E84FF3">
            <w:pPr>
              <w:spacing w:after="0" w:line="240" w:lineRule="auto"/>
              <w:rPr>
                <w:rFonts w:ascii="Times New Roman" w:eastAsia="Times New Roman" w:hAnsi="Times New Roman" w:cs="Times New Roman"/>
                <w:b/>
                <w:bCs/>
                <w:color w:val="000000"/>
                <w:szCs w:val="26"/>
              </w:rPr>
            </w:pP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P/S</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MS</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HS</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HSS</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1</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2</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3</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4</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5</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6</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2006</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130342</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58533</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44322</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8762</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2007</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134656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57999</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43675</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12816</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2008</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151899</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64887</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44576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14649</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2009</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156396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66776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48811</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17049</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5</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2010</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166152</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69318</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50252</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18437</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2011</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161514</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87726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48741</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20250</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2012</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161041</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89755</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39170</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21472</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2013</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165051</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94354</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41945</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22087</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2014</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157646</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94077</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40711</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22562</w:t>
            </w:r>
          </w:p>
        </w:tc>
      </w:tr>
      <w:tr w:rsidR="00E84FF3" w:rsidRPr="00C64CEE" w:rsidTr="00672C53">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2015</w:t>
            </w:r>
          </w:p>
        </w:tc>
        <w:tc>
          <w:tcPr>
            <w:tcW w:w="1092"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159334</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93277</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41534</w:t>
            </w:r>
          </w:p>
        </w:tc>
        <w:tc>
          <w:tcPr>
            <w:tcW w:w="916" w:type="dxa"/>
            <w:tcBorders>
              <w:top w:val="nil"/>
              <w:left w:val="nil"/>
              <w:bottom w:val="single" w:sz="4" w:space="0" w:color="auto"/>
              <w:right w:val="single" w:sz="4" w:space="0" w:color="auto"/>
            </w:tcBorders>
            <w:shd w:val="clear" w:color="auto" w:fill="auto"/>
            <w:noWrap/>
            <w:vAlign w:val="center"/>
            <w:hideMark/>
          </w:tcPr>
          <w:p w:rsidR="00E84FF3" w:rsidRPr="004F415D" w:rsidRDefault="00E84FF3" w:rsidP="00E84FF3">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22986</w:t>
            </w:r>
          </w:p>
        </w:tc>
      </w:tr>
    </w:tbl>
    <w:p w:rsidR="003F536F" w:rsidRDefault="003F536F" w:rsidP="00C85C6F">
      <w:pPr>
        <w:spacing w:after="0" w:line="240" w:lineRule="auto"/>
        <w:ind w:left="1170" w:hanging="450"/>
        <w:rPr>
          <w:rFonts w:ascii="Times New Roman" w:hAnsi="Times New Roman" w:cs="Times New Roman"/>
          <w:sz w:val="26"/>
          <w:szCs w:val="26"/>
        </w:rPr>
      </w:pPr>
    </w:p>
    <w:p w:rsidR="00E84FF3" w:rsidRDefault="00672C53" w:rsidP="00672C53">
      <w:pPr>
        <w:spacing w:after="0" w:line="240" w:lineRule="auto"/>
        <w:ind w:left="1170"/>
        <w:rPr>
          <w:rFonts w:ascii="Times New Roman" w:hAnsi="Times New Roman" w:cs="Times New Roman"/>
          <w:sz w:val="26"/>
          <w:szCs w:val="26"/>
        </w:rPr>
      </w:pPr>
      <w:r>
        <w:rPr>
          <w:noProof/>
        </w:rPr>
        <w:drawing>
          <wp:inline distT="0" distB="0" distL="0" distR="0" wp14:anchorId="41947459" wp14:editId="77405105">
            <wp:extent cx="4918083" cy="335150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4FF3" w:rsidRDefault="00E84FF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672C53" w:rsidRDefault="00672C53" w:rsidP="00C85C6F">
      <w:pPr>
        <w:spacing w:after="0" w:line="240" w:lineRule="auto"/>
        <w:ind w:left="1170" w:hanging="450"/>
        <w:rPr>
          <w:rFonts w:ascii="Times New Roman" w:hAnsi="Times New Roman" w:cs="Times New Roman"/>
          <w:sz w:val="26"/>
          <w:szCs w:val="26"/>
        </w:rPr>
      </w:pPr>
    </w:p>
    <w:p w:rsidR="00C85C6F" w:rsidRDefault="00C85C6F" w:rsidP="00C85C6F">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lastRenderedPageBreak/>
        <w:t>3</w:t>
      </w:r>
      <w:r w:rsidR="00602EFC">
        <w:rPr>
          <w:rFonts w:ascii="Times New Roman" w:hAnsi="Times New Roman" w:cs="Times New Roman"/>
          <w:sz w:val="26"/>
          <w:szCs w:val="26"/>
        </w:rPr>
        <w:t>)</w:t>
      </w:r>
      <w:r>
        <w:rPr>
          <w:rFonts w:ascii="Times New Roman" w:hAnsi="Times New Roman" w:cs="Times New Roman"/>
          <w:sz w:val="26"/>
          <w:szCs w:val="26"/>
        </w:rPr>
        <w:tab/>
        <w:t>No. of Teachers for 10 years (2006-2015)</w:t>
      </w:r>
    </w:p>
    <w:p w:rsidR="00672C53" w:rsidRDefault="00672C53" w:rsidP="00C45325">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ab/>
      </w:r>
    </w:p>
    <w:tbl>
      <w:tblPr>
        <w:tblW w:w="6292" w:type="dxa"/>
        <w:tblInd w:w="1321" w:type="dxa"/>
        <w:tblLook w:val="04A0" w:firstRow="1" w:lastRow="0" w:firstColumn="1" w:lastColumn="0" w:noHBand="0" w:noVBand="1"/>
      </w:tblPr>
      <w:tblGrid>
        <w:gridCol w:w="606"/>
        <w:gridCol w:w="1380"/>
        <w:gridCol w:w="1417"/>
        <w:gridCol w:w="1417"/>
        <w:gridCol w:w="736"/>
        <w:gridCol w:w="736"/>
      </w:tblGrid>
      <w:tr w:rsidR="00672C53" w:rsidRPr="004F415D" w:rsidTr="00672C53">
        <w:trPr>
          <w:trHeight w:val="33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Sl. No</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Year</w:t>
            </w:r>
          </w:p>
        </w:tc>
        <w:tc>
          <w:tcPr>
            <w:tcW w:w="4306" w:type="dxa"/>
            <w:gridSpan w:val="4"/>
            <w:tcBorders>
              <w:top w:val="single" w:sz="4" w:space="0" w:color="auto"/>
              <w:left w:val="nil"/>
              <w:bottom w:val="single" w:sz="4" w:space="0" w:color="auto"/>
              <w:right w:val="single" w:sz="4" w:space="0" w:color="auto"/>
            </w:tcBorders>
            <w:shd w:val="clear" w:color="auto" w:fill="auto"/>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Teachers</w:t>
            </w:r>
          </w:p>
        </w:tc>
      </w:tr>
      <w:tr w:rsidR="00672C53" w:rsidRPr="004F415D" w:rsidTr="00672C53">
        <w:trPr>
          <w:trHeight w:val="330"/>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672C53" w:rsidRPr="004F415D" w:rsidRDefault="00672C53" w:rsidP="0042327D">
            <w:pPr>
              <w:spacing w:after="0" w:line="240" w:lineRule="auto"/>
              <w:rPr>
                <w:rFonts w:ascii="Times New Roman" w:eastAsia="Times New Roman" w:hAnsi="Times New Roman" w:cs="Times New Roman"/>
                <w:b/>
                <w:bCs/>
                <w:color w:val="000000"/>
                <w:szCs w:val="26"/>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672C53" w:rsidRPr="004F415D" w:rsidRDefault="00672C53" w:rsidP="0042327D">
            <w:pPr>
              <w:spacing w:after="0" w:line="240" w:lineRule="auto"/>
              <w:rPr>
                <w:rFonts w:ascii="Times New Roman" w:eastAsia="Times New Roman" w:hAnsi="Times New Roman" w:cs="Times New Roman"/>
                <w:b/>
                <w:bCs/>
                <w:color w:val="000000"/>
                <w:szCs w:val="26"/>
              </w:rPr>
            </w:pPr>
          </w:p>
        </w:tc>
        <w:tc>
          <w:tcPr>
            <w:tcW w:w="1417" w:type="dxa"/>
            <w:tcBorders>
              <w:top w:val="nil"/>
              <w:left w:val="nil"/>
              <w:bottom w:val="single" w:sz="4" w:space="0" w:color="auto"/>
              <w:right w:val="single" w:sz="4" w:space="0" w:color="auto"/>
            </w:tcBorders>
            <w:shd w:val="clear" w:color="auto" w:fill="auto"/>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P/S</w:t>
            </w:r>
          </w:p>
        </w:tc>
        <w:tc>
          <w:tcPr>
            <w:tcW w:w="1417" w:type="dxa"/>
            <w:tcBorders>
              <w:top w:val="nil"/>
              <w:left w:val="nil"/>
              <w:bottom w:val="single" w:sz="4" w:space="0" w:color="auto"/>
              <w:right w:val="single" w:sz="4" w:space="0" w:color="auto"/>
            </w:tcBorders>
            <w:shd w:val="clear" w:color="auto" w:fill="auto"/>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M/S</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color w:val="000000"/>
                <w:szCs w:val="26"/>
              </w:rPr>
            </w:pPr>
            <w:r w:rsidRPr="004F415D">
              <w:rPr>
                <w:rFonts w:ascii="Times New Roman" w:eastAsia="Times New Roman" w:hAnsi="Times New Roman" w:cs="Times New Roman"/>
                <w:b/>
                <w:bCs/>
                <w:color w:val="000000"/>
                <w:szCs w:val="26"/>
              </w:rPr>
              <w:t>H/S</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color w:val="000000"/>
                <w:szCs w:val="26"/>
              </w:rPr>
            </w:pPr>
            <w:r w:rsidRPr="004F415D">
              <w:rPr>
                <w:rFonts w:ascii="Times New Roman" w:eastAsia="Times New Roman" w:hAnsi="Times New Roman" w:cs="Times New Roman"/>
                <w:b/>
                <w:color w:val="000000"/>
                <w:szCs w:val="26"/>
              </w:rPr>
              <w:t>HSS</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1</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2</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3</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5</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b/>
                <w:bCs/>
                <w:i/>
                <w:color w:val="000000"/>
                <w:sz w:val="24"/>
                <w:szCs w:val="26"/>
              </w:rPr>
            </w:pPr>
            <w:r w:rsidRPr="004F415D">
              <w:rPr>
                <w:rFonts w:ascii="Times New Roman" w:eastAsia="Times New Roman" w:hAnsi="Times New Roman" w:cs="Times New Roman"/>
                <w:b/>
                <w:bCs/>
                <w:i/>
                <w:color w:val="000000"/>
                <w:sz w:val="24"/>
                <w:szCs w:val="26"/>
              </w:rPr>
              <w:t>6</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2006</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8099</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7271</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3768</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929</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2007</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8002</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6846</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3935</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941</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2008</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8716</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7754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3886</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1058</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2009</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8477</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7564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3853</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1224</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5</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2010</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8310</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7824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3870</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1224</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6</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2011</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8488</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9638</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4212</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1367</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7</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2012</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8703</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9883</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4414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1468</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8717</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10161</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4617</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1518</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9</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2014</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8428</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10319</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4500</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1520</w:t>
            </w:r>
          </w:p>
        </w:tc>
      </w:tr>
      <w:tr w:rsidR="00672C53" w:rsidRPr="004F415D" w:rsidTr="00672C5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w:t>
            </w:r>
          </w:p>
        </w:tc>
        <w:tc>
          <w:tcPr>
            <w:tcW w:w="1380"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2015</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8330</w:t>
            </w:r>
          </w:p>
        </w:tc>
        <w:tc>
          <w:tcPr>
            <w:tcW w:w="1417"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10159</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4394</w:t>
            </w:r>
          </w:p>
        </w:tc>
        <w:tc>
          <w:tcPr>
            <w:tcW w:w="736" w:type="dxa"/>
            <w:tcBorders>
              <w:top w:val="nil"/>
              <w:left w:val="nil"/>
              <w:bottom w:val="single" w:sz="4" w:space="0" w:color="auto"/>
              <w:right w:val="single" w:sz="4" w:space="0" w:color="auto"/>
            </w:tcBorders>
            <w:shd w:val="clear" w:color="auto" w:fill="auto"/>
            <w:noWrap/>
            <w:vAlign w:val="center"/>
            <w:hideMark/>
          </w:tcPr>
          <w:p w:rsidR="00672C53" w:rsidRPr="004F415D" w:rsidRDefault="00672C53" w:rsidP="0042327D">
            <w:pPr>
              <w:spacing w:after="0" w:line="240" w:lineRule="auto"/>
              <w:jc w:val="center"/>
              <w:rPr>
                <w:rFonts w:ascii="Times New Roman" w:eastAsia="Times New Roman" w:hAnsi="Times New Roman" w:cs="Times New Roman"/>
                <w:color w:val="000000"/>
                <w:sz w:val="24"/>
                <w:szCs w:val="26"/>
              </w:rPr>
            </w:pPr>
            <w:r w:rsidRPr="004F415D">
              <w:rPr>
                <w:rFonts w:ascii="Times New Roman" w:eastAsia="Times New Roman" w:hAnsi="Times New Roman" w:cs="Times New Roman"/>
                <w:color w:val="000000"/>
                <w:sz w:val="24"/>
                <w:szCs w:val="26"/>
              </w:rPr>
              <w:t>1536</w:t>
            </w:r>
          </w:p>
        </w:tc>
      </w:tr>
    </w:tbl>
    <w:p w:rsidR="00C85C6F" w:rsidRDefault="00C85C6F" w:rsidP="00C45325">
      <w:pPr>
        <w:spacing w:after="0" w:line="240" w:lineRule="auto"/>
        <w:ind w:left="1170" w:hanging="450"/>
        <w:rPr>
          <w:rFonts w:ascii="Times New Roman" w:hAnsi="Times New Roman" w:cs="Times New Roman"/>
          <w:sz w:val="26"/>
          <w:szCs w:val="26"/>
        </w:rPr>
      </w:pPr>
    </w:p>
    <w:p w:rsidR="00672C53" w:rsidRDefault="00672C53" w:rsidP="00C45325">
      <w:pPr>
        <w:spacing w:after="0" w:line="240" w:lineRule="auto"/>
        <w:ind w:left="1170" w:hanging="450"/>
        <w:rPr>
          <w:rFonts w:ascii="Times New Roman" w:hAnsi="Times New Roman" w:cs="Times New Roman"/>
          <w:sz w:val="26"/>
          <w:szCs w:val="26"/>
        </w:rPr>
      </w:pPr>
      <w:r>
        <w:rPr>
          <w:rFonts w:ascii="Times New Roman" w:hAnsi="Times New Roman" w:cs="Times New Roman"/>
          <w:sz w:val="26"/>
          <w:szCs w:val="26"/>
        </w:rPr>
        <w:tab/>
      </w:r>
      <w:r>
        <w:rPr>
          <w:noProof/>
        </w:rPr>
        <w:drawing>
          <wp:inline distT="0" distB="0" distL="0" distR="0" wp14:anchorId="33BCBA32" wp14:editId="6A3FDA6A">
            <wp:extent cx="4863590" cy="3234993"/>
            <wp:effectExtent l="0" t="0" r="1333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33C4" w:rsidRPr="00BE33C4" w:rsidRDefault="00672C53" w:rsidP="00B6236B">
      <w:pPr>
        <w:spacing w:after="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BE33C4" w:rsidRDefault="00BE33C4" w:rsidP="00B6236B">
      <w:pPr>
        <w:spacing w:after="0"/>
        <w:jc w:val="both"/>
        <w:rPr>
          <w:rFonts w:ascii="Times New Roman" w:hAnsi="Times New Roman" w:cs="Times New Roman"/>
          <w:b/>
          <w:i/>
          <w:sz w:val="26"/>
          <w:szCs w:val="26"/>
        </w:rPr>
      </w:pPr>
    </w:p>
    <w:p w:rsidR="00ED5A98" w:rsidRPr="00F67CC7" w:rsidRDefault="007C21D9" w:rsidP="00B6236B">
      <w:pPr>
        <w:spacing w:after="0"/>
        <w:jc w:val="both"/>
        <w:rPr>
          <w:rFonts w:ascii="Times New Roman" w:hAnsi="Times New Roman" w:cs="Times New Roman"/>
          <w:b/>
          <w:i/>
          <w:sz w:val="26"/>
          <w:szCs w:val="26"/>
        </w:rPr>
      </w:pPr>
      <w:r>
        <w:rPr>
          <w:rFonts w:ascii="Times New Roman" w:hAnsi="Times New Roman" w:cs="Times New Roman"/>
          <w:b/>
          <w:i/>
          <w:sz w:val="26"/>
          <w:szCs w:val="26"/>
        </w:rPr>
        <w:t>7</w:t>
      </w:r>
      <w:r w:rsidR="00ED5A98" w:rsidRPr="00F67CC7">
        <w:rPr>
          <w:rFonts w:ascii="Times New Roman" w:hAnsi="Times New Roman" w:cs="Times New Roman"/>
          <w:b/>
          <w:i/>
          <w:sz w:val="26"/>
          <w:szCs w:val="26"/>
        </w:rPr>
        <w:t>.</w:t>
      </w:r>
      <w:r w:rsidR="00ED5A98" w:rsidRPr="00F67CC7">
        <w:rPr>
          <w:rFonts w:ascii="Times New Roman" w:hAnsi="Times New Roman" w:cs="Times New Roman"/>
          <w:b/>
          <w:i/>
          <w:sz w:val="26"/>
          <w:szCs w:val="26"/>
        </w:rPr>
        <w:tab/>
        <w:t>NLCPR &amp; NEC</w:t>
      </w:r>
      <w:r w:rsidR="00F67CC7">
        <w:rPr>
          <w:rFonts w:ascii="Times New Roman" w:hAnsi="Times New Roman" w:cs="Times New Roman"/>
          <w:b/>
          <w:i/>
          <w:sz w:val="26"/>
          <w:szCs w:val="26"/>
        </w:rPr>
        <w:t xml:space="preserve"> PROJECTS</w:t>
      </w:r>
    </w:p>
    <w:p w:rsidR="00880EB6" w:rsidRPr="00D11F22" w:rsidRDefault="00880EB6" w:rsidP="00880EB6">
      <w:pPr>
        <w:tabs>
          <w:tab w:val="left" w:pos="2430"/>
        </w:tabs>
        <w:spacing w:after="0"/>
        <w:ind w:left="2430" w:hanging="1710"/>
        <w:jc w:val="both"/>
        <w:rPr>
          <w:rFonts w:ascii="Times New Roman" w:hAnsi="Times New Roman" w:cs="Times New Roman"/>
          <w:sz w:val="26"/>
          <w:szCs w:val="26"/>
        </w:rPr>
      </w:pPr>
      <w:r>
        <w:rPr>
          <w:rFonts w:ascii="Times New Roman" w:hAnsi="Times New Roman" w:cs="Times New Roman"/>
          <w:b/>
          <w:sz w:val="26"/>
          <w:szCs w:val="26"/>
        </w:rPr>
        <w:t>Vision</w:t>
      </w:r>
      <w:r w:rsidRPr="00880EB6">
        <w:rPr>
          <w:rFonts w:ascii="Times New Roman" w:hAnsi="Times New Roman" w:cs="Times New Roman"/>
          <w:b/>
          <w:sz w:val="26"/>
          <w:szCs w:val="26"/>
        </w:rPr>
        <w:t>:</w:t>
      </w:r>
      <w:r w:rsidRPr="001471D9">
        <w:rPr>
          <w:rFonts w:ascii="Times New Roman" w:hAnsi="Times New Roman" w:cs="Times New Roman"/>
          <w:sz w:val="26"/>
          <w:szCs w:val="26"/>
        </w:rPr>
        <w:t xml:space="preserve"> </w:t>
      </w:r>
      <w:r w:rsidRPr="001471D9">
        <w:rPr>
          <w:rFonts w:ascii="Times New Roman" w:hAnsi="Times New Roman" w:cs="Times New Roman"/>
          <w:sz w:val="26"/>
          <w:szCs w:val="26"/>
        </w:rPr>
        <w:tab/>
        <w:t>To produce citizens with knowledge</w:t>
      </w:r>
      <w:r w:rsidRPr="00D11F22">
        <w:rPr>
          <w:rFonts w:ascii="Times New Roman" w:hAnsi="Times New Roman" w:cs="Times New Roman"/>
          <w:sz w:val="26"/>
          <w:szCs w:val="26"/>
        </w:rPr>
        <w:t>, attitudes, skills and values enabling them to fulfill the requirement of a modern local and global knowledge economy.</w:t>
      </w:r>
    </w:p>
    <w:p w:rsidR="00880EB6" w:rsidRPr="00D11F22" w:rsidRDefault="00880EB6" w:rsidP="00880EB6">
      <w:pPr>
        <w:tabs>
          <w:tab w:val="left" w:pos="2430"/>
        </w:tabs>
        <w:spacing w:after="0"/>
        <w:ind w:left="2430" w:hanging="1710"/>
        <w:jc w:val="both"/>
        <w:rPr>
          <w:rFonts w:ascii="Times New Roman" w:hAnsi="Times New Roman" w:cs="Times New Roman"/>
          <w:sz w:val="26"/>
          <w:szCs w:val="26"/>
        </w:rPr>
      </w:pPr>
      <w:r>
        <w:rPr>
          <w:rFonts w:ascii="Times New Roman" w:hAnsi="Times New Roman" w:cs="Times New Roman"/>
          <w:b/>
          <w:sz w:val="26"/>
          <w:szCs w:val="26"/>
        </w:rPr>
        <w:t>Objec</w:t>
      </w:r>
      <w:r w:rsidRPr="00D11F22">
        <w:rPr>
          <w:rFonts w:ascii="Times New Roman" w:hAnsi="Times New Roman" w:cs="Times New Roman"/>
          <w:b/>
          <w:sz w:val="26"/>
          <w:szCs w:val="26"/>
        </w:rPr>
        <w:t>tives:</w:t>
      </w:r>
      <w:r w:rsidRPr="00D11F22">
        <w:rPr>
          <w:rFonts w:ascii="Times New Roman" w:hAnsi="Times New Roman" w:cs="Times New Roman"/>
          <w:b/>
          <w:sz w:val="26"/>
          <w:szCs w:val="26"/>
        </w:rPr>
        <w:tab/>
      </w:r>
      <w:r w:rsidRPr="00D11F22">
        <w:rPr>
          <w:rFonts w:ascii="Times New Roman" w:hAnsi="Times New Roman" w:cs="Times New Roman"/>
          <w:sz w:val="26"/>
          <w:szCs w:val="26"/>
        </w:rPr>
        <w:t>The proposed upgradation</w:t>
      </w:r>
      <w:r>
        <w:rPr>
          <w:rFonts w:ascii="Times New Roman" w:hAnsi="Times New Roman" w:cs="Times New Roman"/>
          <w:sz w:val="26"/>
          <w:szCs w:val="26"/>
        </w:rPr>
        <w:t xml:space="preserve"> </w:t>
      </w:r>
      <w:r w:rsidRPr="00D11F22">
        <w:rPr>
          <w:rFonts w:ascii="Times New Roman" w:hAnsi="Times New Roman" w:cs="Times New Roman"/>
          <w:sz w:val="26"/>
          <w:szCs w:val="26"/>
        </w:rPr>
        <w:t>and expansion will ensure that the implementation of affordable education, right to education of a child and equitable access to good quality education by -</w:t>
      </w:r>
    </w:p>
    <w:p w:rsidR="00880EB6" w:rsidRPr="00D11F22" w:rsidRDefault="00880EB6" w:rsidP="00880EB6">
      <w:pPr>
        <w:pStyle w:val="ListParagraph"/>
        <w:numPr>
          <w:ilvl w:val="0"/>
          <w:numId w:val="23"/>
        </w:numPr>
        <w:spacing w:after="0"/>
        <w:ind w:left="2880" w:hanging="450"/>
        <w:jc w:val="both"/>
        <w:rPr>
          <w:rFonts w:ascii="Times New Roman" w:hAnsi="Times New Roman" w:cs="Times New Roman"/>
          <w:sz w:val="26"/>
          <w:szCs w:val="26"/>
        </w:rPr>
      </w:pPr>
      <w:r w:rsidRPr="00D11F22">
        <w:rPr>
          <w:rFonts w:ascii="Times New Roman" w:hAnsi="Times New Roman" w:cs="Times New Roman"/>
          <w:sz w:val="26"/>
          <w:szCs w:val="26"/>
        </w:rPr>
        <w:lastRenderedPageBreak/>
        <w:t>Establish</w:t>
      </w:r>
      <w:r>
        <w:rPr>
          <w:rFonts w:ascii="Times New Roman" w:hAnsi="Times New Roman" w:cs="Times New Roman"/>
          <w:sz w:val="26"/>
          <w:szCs w:val="26"/>
        </w:rPr>
        <w:t xml:space="preserve">ing </w:t>
      </w:r>
      <w:r w:rsidRPr="00D11F22">
        <w:rPr>
          <w:rFonts w:ascii="Times New Roman" w:hAnsi="Times New Roman" w:cs="Times New Roman"/>
          <w:sz w:val="26"/>
          <w:szCs w:val="26"/>
        </w:rPr>
        <w:t xml:space="preserve"> attractive and viable institutions in the area by developing the school, equipped with adequate human and physical resources and</w:t>
      </w:r>
    </w:p>
    <w:p w:rsidR="00880EB6" w:rsidRDefault="00880EB6" w:rsidP="00880EB6">
      <w:pPr>
        <w:pStyle w:val="ListParagraph"/>
        <w:numPr>
          <w:ilvl w:val="0"/>
          <w:numId w:val="23"/>
        </w:numPr>
        <w:tabs>
          <w:tab w:val="left" w:pos="2430"/>
        </w:tabs>
        <w:spacing w:after="0"/>
        <w:ind w:firstLine="1350"/>
        <w:jc w:val="both"/>
        <w:rPr>
          <w:rFonts w:ascii="Times New Roman" w:hAnsi="Times New Roman" w:cs="Times New Roman"/>
          <w:sz w:val="26"/>
          <w:szCs w:val="26"/>
        </w:rPr>
      </w:pPr>
      <w:r>
        <w:rPr>
          <w:rFonts w:ascii="Times New Roman" w:hAnsi="Times New Roman" w:cs="Times New Roman"/>
          <w:sz w:val="26"/>
          <w:szCs w:val="26"/>
        </w:rPr>
        <w:t xml:space="preserve"> </w:t>
      </w:r>
      <w:r w:rsidRPr="001471D9">
        <w:rPr>
          <w:rFonts w:ascii="Times New Roman" w:hAnsi="Times New Roman" w:cs="Times New Roman"/>
          <w:sz w:val="26"/>
          <w:szCs w:val="26"/>
        </w:rPr>
        <w:t>Ensuring  child-centred conducive and inclusive learning</w:t>
      </w:r>
    </w:p>
    <w:p w:rsidR="00880EB6" w:rsidRPr="001471D9" w:rsidRDefault="00880EB6" w:rsidP="00880EB6">
      <w:pPr>
        <w:pStyle w:val="ListParagraph"/>
        <w:tabs>
          <w:tab w:val="left" w:pos="2430"/>
        </w:tabs>
        <w:spacing w:after="0"/>
        <w:ind w:left="2430"/>
        <w:jc w:val="both"/>
        <w:rPr>
          <w:rFonts w:ascii="Times New Roman" w:hAnsi="Times New Roman" w:cs="Times New Roman"/>
          <w:sz w:val="26"/>
          <w:szCs w:val="26"/>
        </w:rPr>
      </w:pPr>
      <w:r>
        <w:rPr>
          <w:rFonts w:ascii="Times New Roman" w:hAnsi="Times New Roman" w:cs="Times New Roman"/>
          <w:sz w:val="26"/>
          <w:szCs w:val="26"/>
        </w:rPr>
        <w:t xml:space="preserve">       environment.</w:t>
      </w:r>
      <w:r w:rsidRPr="001471D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80EB6" w:rsidRPr="00D11F22" w:rsidRDefault="00880EB6" w:rsidP="00880EB6">
      <w:pPr>
        <w:tabs>
          <w:tab w:val="left" w:pos="2430"/>
        </w:tabs>
        <w:spacing w:after="0"/>
        <w:ind w:left="720" w:hanging="720"/>
        <w:jc w:val="both"/>
        <w:rPr>
          <w:rFonts w:ascii="Times New Roman" w:hAnsi="Times New Roman" w:cs="Times New Roman"/>
          <w:b/>
          <w:sz w:val="26"/>
          <w:szCs w:val="26"/>
        </w:rPr>
      </w:pPr>
      <w:r w:rsidRPr="00D11F22">
        <w:rPr>
          <w:rFonts w:ascii="Times New Roman" w:hAnsi="Times New Roman" w:cs="Times New Roman"/>
          <w:sz w:val="26"/>
          <w:szCs w:val="26"/>
        </w:rPr>
        <w:tab/>
      </w:r>
      <w:r w:rsidRPr="00D11F22">
        <w:rPr>
          <w:rFonts w:ascii="Times New Roman" w:hAnsi="Times New Roman" w:cs="Times New Roman"/>
          <w:b/>
          <w:sz w:val="26"/>
          <w:szCs w:val="26"/>
        </w:rPr>
        <w:t>Expected outco</w:t>
      </w:r>
      <w:r>
        <w:rPr>
          <w:rFonts w:ascii="Times New Roman" w:hAnsi="Times New Roman" w:cs="Times New Roman"/>
          <w:b/>
          <w:sz w:val="26"/>
          <w:szCs w:val="26"/>
        </w:rPr>
        <w:t>mes</w:t>
      </w:r>
      <w:r w:rsidRPr="00D11F22">
        <w:rPr>
          <w:rFonts w:ascii="Times New Roman" w:hAnsi="Times New Roman" w:cs="Times New Roman"/>
          <w:b/>
          <w:sz w:val="26"/>
          <w:szCs w:val="26"/>
        </w:rPr>
        <w:t>:</w:t>
      </w:r>
    </w:p>
    <w:p w:rsidR="00880EB6" w:rsidRPr="00DF06E5" w:rsidRDefault="00880EB6" w:rsidP="00880EB6">
      <w:pPr>
        <w:pStyle w:val="ListParagraph"/>
        <w:numPr>
          <w:ilvl w:val="0"/>
          <w:numId w:val="24"/>
        </w:numPr>
        <w:spacing w:after="0"/>
        <w:jc w:val="both"/>
        <w:rPr>
          <w:rFonts w:ascii="Times New Roman" w:hAnsi="Times New Roman" w:cs="Times New Roman"/>
          <w:sz w:val="26"/>
          <w:szCs w:val="26"/>
        </w:rPr>
      </w:pPr>
      <w:r w:rsidRPr="00DF06E5">
        <w:rPr>
          <w:rFonts w:ascii="Times New Roman" w:hAnsi="Times New Roman" w:cs="Times New Roman"/>
          <w:sz w:val="26"/>
          <w:szCs w:val="26"/>
        </w:rPr>
        <w:t>Equity for a</w:t>
      </w:r>
      <w:r>
        <w:rPr>
          <w:rFonts w:ascii="Times New Roman" w:hAnsi="Times New Roman" w:cs="Times New Roman"/>
          <w:sz w:val="26"/>
          <w:szCs w:val="26"/>
        </w:rPr>
        <w:t>l</w:t>
      </w:r>
      <w:r w:rsidRPr="00DF06E5">
        <w:rPr>
          <w:rFonts w:ascii="Times New Roman" w:hAnsi="Times New Roman" w:cs="Times New Roman"/>
          <w:sz w:val="26"/>
          <w:szCs w:val="26"/>
        </w:rPr>
        <w:t>l to access to quality secondary and higher      secondary education.</w:t>
      </w:r>
    </w:p>
    <w:p w:rsidR="00880EB6" w:rsidRPr="00880EB6" w:rsidRDefault="00880EB6" w:rsidP="00880EB6">
      <w:pPr>
        <w:pStyle w:val="ListParagraph"/>
        <w:numPr>
          <w:ilvl w:val="0"/>
          <w:numId w:val="24"/>
        </w:numPr>
        <w:spacing w:after="0"/>
        <w:jc w:val="both"/>
        <w:rPr>
          <w:rFonts w:ascii="Times New Roman" w:hAnsi="Times New Roman" w:cs="Times New Roman"/>
          <w:sz w:val="26"/>
          <w:szCs w:val="26"/>
        </w:rPr>
      </w:pPr>
      <w:r>
        <w:rPr>
          <w:rFonts w:ascii="Times New Roman" w:hAnsi="Times New Roman" w:cs="Times New Roman"/>
          <w:sz w:val="26"/>
          <w:szCs w:val="26"/>
        </w:rPr>
        <w:t>Enriched pedagogical practic</w:t>
      </w:r>
      <w:r w:rsidRPr="00DF06E5">
        <w:rPr>
          <w:rFonts w:ascii="Times New Roman" w:hAnsi="Times New Roman" w:cs="Times New Roman"/>
          <w:sz w:val="26"/>
          <w:szCs w:val="26"/>
        </w:rPr>
        <w:t>es within the school and assured higher-level standard of quality of education in general education.</w:t>
      </w:r>
    </w:p>
    <w:p w:rsidR="00880EB6" w:rsidRDefault="00880EB6" w:rsidP="00B6236B">
      <w:pPr>
        <w:spacing w:after="0"/>
        <w:ind w:left="720"/>
        <w:jc w:val="both"/>
        <w:rPr>
          <w:rFonts w:ascii="Times New Roman" w:hAnsi="Times New Roman" w:cs="Times New Roman"/>
          <w:b/>
          <w:sz w:val="26"/>
          <w:szCs w:val="26"/>
        </w:rPr>
      </w:pPr>
    </w:p>
    <w:p w:rsidR="005530D7" w:rsidRPr="00880EB6" w:rsidRDefault="005530D7" w:rsidP="00880EB6">
      <w:pPr>
        <w:pStyle w:val="ListParagraph"/>
        <w:numPr>
          <w:ilvl w:val="0"/>
          <w:numId w:val="34"/>
        </w:numPr>
        <w:spacing w:after="0"/>
        <w:jc w:val="both"/>
        <w:rPr>
          <w:rFonts w:ascii="Times New Roman" w:hAnsi="Times New Roman" w:cs="Times New Roman"/>
          <w:b/>
          <w:sz w:val="26"/>
          <w:szCs w:val="26"/>
        </w:rPr>
      </w:pPr>
      <w:r w:rsidRPr="00880EB6">
        <w:rPr>
          <w:rFonts w:ascii="Times New Roman" w:hAnsi="Times New Roman" w:cs="Times New Roman"/>
          <w:b/>
          <w:sz w:val="26"/>
          <w:szCs w:val="26"/>
        </w:rPr>
        <w:t>Projects under North Eastern Council (NEC)</w:t>
      </w:r>
    </w:p>
    <w:p w:rsidR="005530D7" w:rsidRPr="001471D9" w:rsidRDefault="00880EB6" w:rsidP="00B6236B">
      <w:pPr>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530D7" w:rsidRPr="001471D9">
        <w:rPr>
          <w:rFonts w:ascii="Times New Roman" w:hAnsi="Times New Roman" w:cs="Times New Roman"/>
          <w:sz w:val="26"/>
          <w:szCs w:val="26"/>
        </w:rPr>
        <w:t>Upgradation and Expansion of Govt. Khawpuia Memorial Higher Secondary School at Dawrpui Vengthar, Aizawl.</w:t>
      </w:r>
    </w:p>
    <w:p w:rsidR="0078071E" w:rsidRPr="00D11F22" w:rsidRDefault="0078071E" w:rsidP="00B6236B">
      <w:pPr>
        <w:tabs>
          <w:tab w:val="left" w:pos="2430"/>
        </w:tabs>
        <w:spacing w:after="0"/>
        <w:ind w:left="2430" w:hanging="1710"/>
        <w:jc w:val="both"/>
        <w:rPr>
          <w:rFonts w:ascii="Times New Roman" w:hAnsi="Times New Roman" w:cs="Times New Roman"/>
          <w:sz w:val="26"/>
          <w:szCs w:val="26"/>
        </w:rPr>
      </w:pPr>
    </w:p>
    <w:p w:rsidR="005530D7" w:rsidRDefault="005530D7" w:rsidP="00F0002F">
      <w:pPr>
        <w:spacing w:after="0"/>
        <w:ind w:left="2880" w:hanging="2160"/>
        <w:jc w:val="both"/>
        <w:rPr>
          <w:rFonts w:ascii="Times New Roman" w:hAnsi="Times New Roman" w:cs="Times New Roman"/>
          <w:sz w:val="26"/>
          <w:szCs w:val="26"/>
        </w:rPr>
      </w:pPr>
      <w:r w:rsidRPr="00D11F22">
        <w:rPr>
          <w:rFonts w:ascii="Times New Roman" w:hAnsi="Times New Roman" w:cs="Times New Roman"/>
          <w:b/>
          <w:sz w:val="26"/>
          <w:szCs w:val="26"/>
        </w:rPr>
        <w:t>Achievements</w:t>
      </w:r>
      <w:r w:rsidR="0078071E" w:rsidRPr="00D11F22">
        <w:rPr>
          <w:rFonts w:ascii="Times New Roman" w:hAnsi="Times New Roman" w:cs="Times New Roman"/>
          <w:b/>
          <w:sz w:val="26"/>
          <w:szCs w:val="26"/>
        </w:rPr>
        <w:t>:</w:t>
      </w:r>
      <w:r w:rsidR="0078071E" w:rsidRPr="00D11F22">
        <w:rPr>
          <w:rFonts w:ascii="Times New Roman" w:hAnsi="Times New Roman" w:cs="Times New Roman"/>
          <w:b/>
          <w:sz w:val="26"/>
          <w:szCs w:val="26"/>
        </w:rPr>
        <w:tab/>
      </w:r>
      <w:r w:rsidRPr="00D11F22">
        <w:rPr>
          <w:rFonts w:ascii="Times New Roman" w:hAnsi="Times New Roman" w:cs="Times New Roman"/>
          <w:sz w:val="26"/>
          <w:szCs w:val="26"/>
        </w:rPr>
        <w:t>Out of approved cost of Rs</w:t>
      </w:r>
      <w:r w:rsidR="00F0002F">
        <w:rPr>
          <w:rFonts w:ascii="Times New Roman" w:hAnsi="Times New Roman" w:cs="Times New Roman"/>
          <w:sz w:val="26"/>
          <w:szCs w:val="26"/>
        </w:rPr>
        <w:t>.</w:t>
      </w:r>
      <w:r w:rsidRPr="00D11F22">
        <w:rPr>
          <w:rFonts w:ascii="Times New Roman" w:hAnsi="Times New Roman" w:cs="Times New Roman"/>
          <w:sz w:val="26"/>
          <w:szCs w:val="26"/>
        </w:rPr>
        <w:t xml:space="preserve"> 300.00 lakhs an amount of Rs</w:t>
      </w:r>
      <w:r w:rsidR="00F0002F">
        <w:rPr>
          <w:rFonts w:ascii="Times New Roman" w:hAnsi="Times New Roman" w:cs="Times New Roman"/>
          <w:sz w:val="26"/>
          <w:szCs w:val="26"/>
        </w:rPr>
        <w:t>.</w:t>
      </w:r>
      <w:r w:rsidRPr="00D11F22">
        <w:rPr>
          <w:rFonts w:ascii="Times New Roman" w:hAnsi="Times New Roman" w:cs="Times New Roman"/>
          <w:sz w:val="26"/>
          <w:szCs w:val="26"/>
        </w:rPr>
        <w:t xml:space="preserve"> 288.87 lakh is being utilised in which 95% of the works is completed.</w:t>
      </w:r>
    </w:p>
    <w:p w:rsidR="00F0002F" w:rsidRPr="00D11F22" w:rsidRDefault="00F0002F" w:rsidP="007C21D9">
      <w:pPr>
        <w:spacing w:after="0" w:line="240" w:lineRule="auto"/>
        <w:ind w:left="2880" w:hanging="2160"/>
        <w:jc w:val="both"/>
        <w:rPr>
          <w:rFonts w:ascii="Times New Roman" w:hAnsi="Times New Roman" w:cs="Times New Roman"/>
          <w:sz w:val="26"/>
          <w:szCs w:val="26"/>
        </w:rPr>
      </w:pPr>
    </w:p>
    <w:p w:rsidR="005530D7" w:rsidRPr="00880EB6" w:rsidRDefault="005530D7" w:rsidP="00880EB6">
      <w:pPr>
        <w:pStyle w:val="ListParagraph"/>
        <w:numPr>
          <w:ilvl w:val="0"/>
          <w:numId w:val="34"/>
        </w:numPr>
        <w:spacing w:after="0"/>
        <w:jc w:val="both"/>
        <w:rPr>
          <w:rFonts w:ascii="Times New Roman" w:hAnsi="Times New Roman" w:cs="Times New Roman"/>
          <w:b/>
          <w:sz w:val="26"/>
          <w:szCs w:val="26"/>
        </w:rPr>
      </w:pPr>
      <w:r w:rsidRPr="00880EB6">
        <w:rPr>
          <w:rFonts w:ascii="Times New Roman" w:hAnsi="Times New Roman" w:cs="Times New Roman"/>
          <w:b/>
          <w:sz w:val="26"/>
          <w:szCs w:val="26"/>
        </w:rPr>
        <w:t>Projects under Non-</w:t>
      </w:r>
      <w:r w:rsidR="003879AB" w:rsidRPr="00880EB6">
        <w:rPr>
          <w:rFonts w:ascii="Times New Roman" w:hAnsi="Times New Roman" w:cs="Times New Roman"/>
          <w:b/>
          <w:sz w:val="26"/>
          <w:szCs w:val="26"/>
        </w:rPr>
        <w:t>Lapsable</w:t>
      </w:r>
      <w:r w:rsidRPr="00880EB6">
        <w:rPr>
          <w:rFonts w:ascii="Times New Roman" w:hAnsi="Times New Roman" w:cs="Times New Roman"/>
          <w:b/>
          <w:sz w:val="26"/>
          <w:szCs w:val="26"/>
        </w:rPr>
        <w:t xml:space="preserve"> Central Pool of Resources under  Ministry of DoNER.</w:t>
      </w:r>
    </w:p>
    <w:p w:rsidR="005530D7" w:rsidRPr="00D11F22" w:rsidRDefault="005530D7" w:rsidP="00B6236B">
      <w:pPr>
        <w:spacing w:after="0"/>
        <w:ind w:left="810"/>
        <w:jc w:val="both"/>
        <w:rPr>
          <w:rFonts w:ascii="Times New Roman" w:hAnsi="Times New Roman" w:cs="Times New Roman"/>
          <w:sz w:val="26"/>
          <w:szCs w:val="26"/>
        </w:rPr>
      </w:pPr>
      <w:r w:rsidRPr="00D11F22">
        <w:rPr>
          <w:rFonts w:ascii="Times New Roman" w:hAnsi="Times New Roman" w:cs="Times New Roman"/>
          <w:sz w:val="26"/>
          <w:szCs w:val="26"/>
        </w:rPr>
        <w:br/>
      </w:r>
      <w:r w:rsidR="00880EB6">
        <w:rPr>
          <w:rFonts w:ascii="Times New Roman" w:hAnsi="Times New Roman" w:cs="Times New Roman"/>
          <w:sz w:val="26"/>
          <w:szCs w:val="26"/>
        </w:rPr>
        <w:t xml:space="preserve"> </w:t>
      </w:r>
      <w:r w:rsidR="00880EB6">
        <w:rPr>
          <w:rFonts w:ascii="Times New Roman" w:hAnsi="Times New Roman" w:cs="Times New Roman"/>
          <w:sz w:val="26"/>
          <w:szCs w:val="26"/>
        </w:rPr>
        <w:tab/>
      </w:r>
      <w:r w:rsidRPr="00D11F22">
        <w:rPr>
          <w:rFonts w:ascii="Times New Roman" w:hAnsi="Times New Roman" w:cs="Times New Roman"/>
          <w:sz w:val="26"/>
          <w:szCs w:val="26"/>
        </w:rPr>
        <w:t>Th</w:t>
      </w:r>
      <w:r w:rsidR="00410B84" w:rsidRPr="00D11F22">
        <w:rPr>
          <w:rFonts w:ascii="Times New Roman" w:hAnsi="Times New Roman" w:cs="Times New Roman"/>
          <w:sz w:val="26"/>
          <w:szCs w:val="26"/>
        </w:rPr>
        <w:t>e School Education Department i</w:t>
      </w:r>
      <w:r w:rsidRPr="00D11F22">
        <w:rPr>
          <w:rFonts w:ascii="Times New Roman" w:hAnsi="Times New Roman" w:cs="Times New Roman"/>
          <w:sz w:val="26"/>
          <w:szCs w:val="26"/>
        </w:rPr>
        <w:t>s having two (2</w:t>
      </w:r>
      <w:r w:rsidR="00AD22B7">
        <w:rPr>
          <w:rFonts w:ascii="Times New Roman" w:hAnsi="Times New Roman" w:cs="Times New Roman"/>
          <w:sz w:val="26"/>
          <w:szCs w:val="26"/>
        </w:rPr>
        <w:t>) projects under Non-</w:t>
      </w:r>
      <w:r w:rsidR="003879AB">
        <w:rPr>
          <w:rFonts w:ascii="Times New Roman" w:hAnsi="Times New Roman" w:cs="Times New Roman"/>
          <w:sz w:val="26"/>
          <w:szCs w:val="26"/>
        </w:rPr>
        <w:t>Lapsable</w:t>
      </w:r>
      <w:r w:rsidR="00AD22B7">
        <w:rPr>
          <w:rFonts w:ascii="Times New Roman" w:hAnsi="Times New Roman" w:cs="Times New Roman"/>
          <w:sz w:val="26"/>
          <w:szCs w:val="26"/>
        </w:rPr>
        <w:t xml:space="preserve"> C</w:t>
      </w:r>
      <w:r w:rsidRPr="00D11F22">
        <w:rPr>
          <w:rFonts w:ascii="Times New Roman" w:hAnsi="Times New Roman" w:cs="Times New Roman"/>
          <w:sz w:val="26"/>
          <w:szCs w:val="26"/>
        </w:rPr>
        <w:t>entral Pool of Resources (NLCPR) as under</w:t>
      </w:r>
    </w:p>
    <w:p w:rsidR="005530D7" w:rsidRPr="00D11F22" w:rsidRDefault="005530D7" w:rsidP="00B6236B">
      <w:pPr>
        <w:spacing w:after="0"/>
        <w:jc w:val="both"/>
        <w:rPr>
          <w:rFonts w:ascii="Times New Roman" w:hAnsi="Times New Roman" w:cs="Times New Roman"/>
          <w:sz w:val="26"/>
          <w:szCs w:val="26"/>
        </w:rPr>
      </w:pPr>
    </w:p>
    <w:p w:rsidR="005530D7" w:rsidRPr="00D11F22" w:rsidRDefault="005530D7" w:rsidP="00B6236B">
      <w:pPr>
        <w:spacing w:after="0"/>
        <w:ind w:left="1350" w:hanging="540"/>
        <w:jc w:val="both"/>
        <w:rPr>
          <w:rFonts w:ascii="Times New Roman" w:hAnsi="Times New Roman" w:cs="Times New Roman"/>
          <w:sz w:val="26"/>
          <w:szCs w:val="26"/>
        </w:rPr>
      </w:pPr>
      <w:r w:rsidRPr="00D11F22">
        <w:rPr>
          <w:rFonts w:ascii="Times New Roman" w:hAnsi="Times New Roman" w:cs="Times New Roman"/>
          <w:sz w:val="26"/>
          <w:szCs w:val="26"/>
        </w:rPr>
        <w:t>1.</w:t>
      </w:r>
      <w:r w:rsidRPr="00D11F22">
        <w:rPr>
          <w:rFonts w:ascii="Times New Roman" w:hAnsi="Times New Roman" w:cs="Times New Roman"/>
          <w:sz w:val="26"/>
          <w:szCs w:val="26"/>
        </w:rPr>
        <w:tab/>
        <w:t>Construction</w:t>
      </w:r>
      <w:r w:rsidR="004B7A53">
        <w:rPr>
          <w:rFonts w:ascii="Times New Roman" w:hAnsi="Times New Roman" w:cs="Times New Roman"/>
          <w:sz w:val="26"/>
          <w:szCs w:val="26"/>
        </w:rPr>
        <w:t xml:space="preserve"> of Higher Secondary School at K</w:t>
      </w:r>
      <w:r w:rsidRPr="00D11F22">
        <w:rPr>
          <w:rFonts w:ascii="Times New Roman" w:hAnsi="Times New Roman" w:cs="Times New Roman"/>
          <w:sz w:val="26"/>
          <w:szCs w:val="26"/>
        </w:rPr>
        <w:t>awlkulh and Kawlbem</w:t>
      </w:r>
      <w:r w:rsidR="00D02E12">
        <w:rPr>
          <w:rFonts w:ascii="Times New Roman" w:hAnsi="Times New Roman" w:cs="Times New Roman"/>
          <w:sz w:val="26"/>
          <w:szCs w:val="26"/>
        </w:rPr>
        <w:t xml:space="preserve"> (Rs. </w:t>
      </w:r>
      <w:r w:rsidR="00D02E12" w:rsidRPr="00262361">
        <w:rPr>
          <w:rFonts w:ascii="Times New Roman" w:hAnsi="Times New Roman" w:cs="Times New Roman"/>
          <w:sz w:val="26"/>
          <w:szCs w:val="26"/>
        </w:rPr>
        <w:t>1.96</w:t>
      </w:r>
      <w:r w:rsidR="00D02E12">
        <w:rPr>
          <w:rFonts w:ascii="Times New Roman" w:hAnsi="Times New Roman" w:cs="Times New Roman"/>
          <w:sz w:val="26"/>
          <w:szCs w:val="26"/>
        </w:rPr>
        <w:t xml:space="preserve"> crores)</w:t>
      </w:r>
      <w:r w:rsidRPr="00D11F22">
        <w:rPr>
          <w:rFonts w:ascii="Times New Roman" w:hAnsi="Times New Roman" w:cs="Times New Roman"/>
          <w:sz w:val="26"/>
          <w:szCs w:val="26"/>
        </w:rPr>
        <w:t>.</w:t>
      </w:r>
    </w:p>
    <w:p w:rsidR="005530D7" w:rsidRPr="00D11F22" w:rsidRDefault="005530D7" w:rsidP="00B6236B">
      <w:pPr>
        <w:spacing w:after="0"/>
        <w:ind w:left="1350" w:hanging="540"/>
        <w:jc w:val="both"/>
        <w:rPr>
          <w:rFonts w:ascii="Times New Roman" w:hAnsi="Times New Roman" w:cs="Times New Roman"/>
          <w:sz w:val="26"/>
          <w:szCs w:val="26"/>
        </w:rPr>
      </w:pPr>
      <w:r w:rsidRPr="00D11F22">
        <w:rPr>
          <w:rFonts w:ascii="Times New Roman" w:hAnsi="Times New Roman" w:cs="Times New Roman"/>
          <w:sz w:val="26"/>
          <w:szCs w:val="26"/>
        </w:rPr>
        <w:t>2.</w:t>
      </w:r>
      <w:r w:rsidRPr="00D11F22">
        <w:rPr>
          <w:rFonts w:ascii="Times New Roman" w:hAnsi="Times New Roman" w:cs="Times New Roman"/>
          <w:sz w:val="26"/>
          <w:szCs w:val="26"/>
        </w:rPr>
        <w:tab/>
        <w:t>Construction of Hostel for students of Higher Secondary School at Lawipu</w:t>
      </w:r>
      <w:r w:rsidR="00F0002F">
        <w:rPr>
          <w:rFonts w:ascii="Times New Roman" w:hAnsi="Times New Roman" w:cs="Times New Roman"/>
          <w:sz w:val="26"/>
          <w:szCs w:val="26"/>
        </w:rPr>
        <w:t>, Aizawl (Rs. 5.0 crores)</w:t>
      </w:r>
    </w:p>
    <w:p w:rsidR="005530D7" w:rsidRPr="00D11F22" w:rsidRDefault="005530D7" w:rsidP="00B6236B">
      <w:pPr>
        <w:spacing w:after="0"/>
        <w:jc w:val="both"/>
        <w:rPr>
          <w:rFonts w:ascii="Times New Roman" w:hAnsi="Times New Roman" w:cs="Times New Roman"/>
          <w:sz w:val="26"/>
          <w:szCs w:val="26"/>
        </w:rPr>
      </w:pPr>
    </w:p>
    <w:p w:rsidR="005530D7" w:rsidRPr="00D11F22" w:rsidRDefault="005530D7" w:rsidP="00F0002F">
      <w:pPr>
        <w:spacing w:after="0"/>
        <w:ind w:left="2970" w:hanging="2250"/>
        <w:jc w:val="both"/>
        <w:rPr>
          <w:rFonts w:ascii="Times New Roman" w:hAnsi="Times New Roman" w:cs="Times New Roman"/>
          <w:sz w:val="26"/>
          <w:szCs w:val="26"/>
        </w:rPr>
      </w:pPr>
      <w:r w:rsidRPr="00D11F22">
        <w:rPr>
          <w:rFonts w:ascii="Times New Roman" w:hAnsi="Times New Roman" w:cs="Times New Roman"/>
          <w:b/>
          <w:sz w:val="26"/>
          <w:szCs w:val="26"/>
        </w:rPr>
        <w:t>Achievements</w:t>
      </w:r>
      <w:r w:rsidR="00EA693A" w:rsidRPr="00D11F22">
        <w:rPr>
          <w:rFonts w:ascii="Times New Roman" w:hAnsi="Times New Roman" w:cs="Times New Roman"/>
          <w:b/>
          <w:sz w:val="26"/>
          <w:szCs w:val="26"/>
        </w:rPr>
        <w:t>:</w:t>
      </w:r>
      <w:r w:rsidR="00EA693A" w:rsidRPr="00D11F22">
        <w:rPr>
          <w:rFonts w:ascii="Times New Roman" w:hAnsi="Times New Roman" w:cs="Times New Roman"/>
          <w:b/>
          <w:sz w:val="26"/>
          <w:szCs w:val="26"/>
        </w:rPr>
        <w:tab/>
      </w:r>
      <w:r w:rsidR="00D02E12">
        <w:rPr>
          <w:rFonts w:ascii="Times New Roman" w:hAnsi="Times New Roman" w:cs="Times New Roman"/>
          <w:sz w:val="26"/>
          <w:szCs w:val="26"/>
        </w:rPr>
        <w:t xml:space="preserve">About 90% of the works have already been completed in the case of </w:t>
      </w:r>
      <w:r w:rsidR="00D02E12" w:rsidRPr="00D11F22">
        <w:rPr>
          <w:rFonts w:ascii="Times New Roman" w:hAnsi="Times New Roman" w:cs="Times New Roman"/>
          <w:sz w:val="26"/>
          <w:szCs w:val="26"/>
        </w:rPr>
        <w:t>Construction</w:t>
      </w:r>
      <w:r w:rsidR="00D02E12">
        <w:rPr>
          <w:rFonts w:ascii="Times New Roman" w:hAnsi="Times New Roman" w:cs="Times New Roman"/>
          <w:sz w:val="26"/>
          <w:szCs w:val="26"/>
        </w:rPr>
        <w:t xml:space="preserve"> of Higher Secondary School at K</w:t>
      </w:r>
      <w:r w:rsidR="00D02E12" w:rsidRPr="00D11F22">
        <w:rPr>
          <w:rFonts w:ascii="Times New Roman" w:hAnsi="Times New Roman" w:cs="Times New Roman"/>
          <w:sz w:val="26"/>
          <w:szCs w:val="26"/>
        </w:rPr>
        <w:t>awlkulh and Kawlbem</w:t>
      </w:r>
      <w:r w:rsidR="00D02E12">
        <w:rPr>
          <w:rFonts w:ascii="Times New Roman" w:hAnsi="Times New Roman" w:cs="Times New Roman"/>
          <w:sz w:val="26"/>
          <w:szCs w:val="26"/>
        </w:rPr>
        <w:t xml:space="preserve">, whereas the progress in respect of </w:t>
      </w:r>
      <w:r w:rsidR="00D02E12" w:rsidRPr="00D11F22">
        <w:rPr>
          <w:rFonts w:ascii="Times New Roman" w:hAnsi="Times New Roman" w:cs="Times New Roman"/>
          <w:sz w:val="26"/>
          <w:szCs w:val="26"/>
        </w:rPr>
        <w:t>Construction of Hostel for students of Higher Secondary School at Lawipu</w:t>
      </w:r>
      <w:r w:rsidR="00D02E12">
        <w:rPr>
          <w:rFonts w:ascii="Times New Roman" w:hAnsi="Times New Roman" w:cs="Times New Roman"/>
          <w:sz w:val="26"/>
          <w:szCs w:val="26"/>
        </w:rPr>
        <w:t>, Aizawl is about 25%.</w:t>
      </w:r>
    </w:p>
    <w:p w:rsidR="00F0002F" w:rsidRDefault="00F0002F" w:rsidP="00F0002F">
      <w:pPr>
        <w:spacing w:after="0"/>
        <w:ind w:left="720"/>
        <w:jc w:val="both"/>
        <w:rPr>
          <w:rFonts w:ascii="Times New Roman" w:hAnsi="Times New Roman" w:cs="Times New Roman"/>
          <w:sz w:val="26"/>
          <w:szCs w:val="26"/>
        </w:rPr>
      </w:pPr>
    </w:p>
    <w:p w:rsidR="007C21D9" w:rsidRDefault="007C21D9" w:rsidP="00F0002F">
      <w:pPr>
        <w:spacing w:after="0"/>
        <w:ind w:left="720"/>
        <w:jc w:val="both"/>
        <w:rPr>
          <w:rFonts w:ascii="Times New Roman" w:hAnsi="Times New Roman" w:cs="Times New Roman"/>
          <w:sz w:val="26"/>
          <w:szCs w:val="26"/>
        </w:rPr>
      </w:pPr>
    </w:p>
    <w:p w:rsidR="007C21D9" w:rsidRDefault="007C21D9" w:rsidP="00F0002F">
      <w:pPr>
        <w:spacing w:after="0"/>
        <w:ind w:left="720"/>
        <w:jc w:val="both"/>
        <w:rPr>
          <w:rFonts w:ascii="Times New Roman" w:hAnsi="Times New Roman" w:cs="Times New Roman"/>
          <w:sz w:val="26"/>
          <w:szCs w:val="26"/>
        </w:rPr>
      </w:pPr>
    </w:p>
    <w:p w:rsidR="005530D7" w:rsidRPr="00D11F22" w:rsidRDefault="00F0002F" w:rsidP="00E45737">
      <w:pPr>
        <w:spacing w:after="0"/>
        <w:ind w:left="1530" w:hanging="810"/>
        <w:jc w:val="both"/>
        <w:rPr>
          <w:rFonts w:ascii="Times New Roman" w:hAnsi="Times New Roman" w:cs="Times New Roman"/>
          <w:b/>
          <w:sz w:val="26"/>
          <w:szCs w:val="26"/>
        </w:rPr>
      </w:pPr>
      <w:r w:rsidRPr="00F0002F">
        <w:rPr>
          <w:rFonts w:ascii="Times New Roman" w:hAnsi="Times New Roman" w:cs="Times New Roman"/>
          <w:b/>
          <w:sz w:val="26"/>
          <w:szCs w:val="26"/>
        </w:rPr>
        <w:lastRenderedPageBreak/>
        <w:t>6.</w:t>
      </w:r>
      <w:r>
        <w:rPr>
          <w:rFonts w:ascii="Times New Roman" w:hAnsi="Times New Roman" w:cs="Times New Roman"/>
          <w:sz w:val="26"/>
          <w:szCs w:val="26"/>
        </w:rPr>
        <w:tab/>
      </w:r>
      <w:r w:rsidR="005530D7" w:rsidRPr="00D11F22">
        <w:rPr>
          <w:rFonts w:ascii="Times New Roman" w:hAnsi="Times New Roman" w:cs="Times New Roman"/>
          <w:b/>
          <w:sz w:val="26"/>
          <w:szCs w:val="26"/>
        </w:rPr>
        <w:t>Projects under Special Plan Assi</w:t>
      </w:r>
      <w:r w:rsidR="009A7F05" w:rsidRPr="00D11F22">
        <w:rPr>
          <w:rFonts w:ascii="Times New Roman" w:hAnsi="Times New Roman" w:cs="Times New Roman"/>
          <w:b/>
          <w:sz w:val="26"/>
          <w:szCs w:val="26"/>
        </w:rPr>
        <w:t>stance</w:t>
      </w:r>
      <w:r w:rsidR="00D11F22">
        <w:rPr>
          <w:rFonts w:ascii="Times New Roman" w:hAnsi="Times New Roman" w:cs="Times New Roman"/>
          <w:b/>
          <w:sz w:val="26"/>
          <w:szCs w:val="26"/>
        </w:rPr>
        <w:t xml:space="preserve"> </w:t>
      </w:r>
      <w:r w:rsidR="009A7F05" w:rsidRPr="00D11F22">
        <w:rPr>
          <w:rFonts w:ascii="Times New Roman" w:hAnsi="Times New Roman" w:cs="Times New Roman"/>
          <w:b/>
          <w:sz w:val="26"/>
          <w:szCs w:val="26"/>
        </w:rPr>
        <w:t xml:space="preserve">(SPA) and Special Central </w:t>
      </w:r>
      <w:r w:rsidR="005530D7" w:rsidRPr="00D11F22">
        <w:rPr>
          <w:rFonts w:ascii="Times New Roman" w:hAnsi="Times New Roman" w:cs="Times New Roman"/>
          <w:b/>
          <w:sz w:val="26"/>
          <w:szCs w:val="26"/>
        </w:rPr>
        <w:t>Assistance (SCA)</w:t>
      </w:r>
    </w:p>
    <w:p w:rsidR="005530D7" w:rsidRPr="00D11F22" w:rsidRDefault="00DD0894" w:rsidP="00F0002F">
      <w:pPr>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5530D7" w:rsidRPr="00D11F22">
        <w:rPr>
          <w:rFonts w:ascii="Times New Roman" w:hAnsi="Times New Roman" w:cs="Times New Roman"/>
          <w:sz w:val="26"/>
          <w:szCs w:val="26"/>
        </w:rPr>
        <w:t>The School Education Department is having two (2) projects under Special Central Assistance and one (1) project under Special Plan Assistance, which are:-</w:t>
      </w:r>
    </w:p>
    <w:p w:rsidR="005530D7" w:rsidRPr="00D11F22" w:rsidRDefault="005530D7" w:rsidP="00F0002F">
      <w:pPr>
        <w:spacing w:after="0"/>
        <w:ind w:left="2970" w:hanging="540"/>
        <w:jc w:val="both"/>
        <w:rPr>
          <w:rFonts w:ascii="Times New Roman" w:hAnsi="Times New Roman" w:cs="Times New Roman"/>
          <w:sz w:val="26"/>
          <w:szCs w:val="26"/>
        </w:rPr>
      </w:pPr>
      <w:r w:rsidRPr="00D11F22">
        <w:rPr>
          <w:rFonts w:ascii="Times New Roman" w:hAnsi="Times New Roman" w:cs="Times New Roman"/>
          <w:sz w:val="26"/>
          <w:szCs w:val="26"/>
        </w:rPr>
        <w:t>1.</w:t>
      </w:r>
      <w:r w:rsidRPr="00D11F22">
        <w:rPr>
          <w:rFonts w:ascii="Times New Roman" w:hAnsi="Times New Roman" w:cs="Times New Roman"/>
          <w:sz w:val="26"/>
          <w:szCs w:val="26"/>
        </w:rPr>
        <w:tab/>
        <w:t>Special Plan Assistance (SPA)</w:t>
      </w:r>
    </w:p>
    <w:p w:rsidR="005530D7" w:rsidRPr="00D11F22" w:rsidRDefault="005530D7" w:rsidP="00F0002F">
      <w:pPr>
        <w:spacing w:after="0"/>
        <w:ind w:left="2970" w:hanging="540"/>
        <w:jc w:val="both"/>
        <w:rPr>
          <w:rFonts w:ascii="Times New Roman" w:hAnsi="Times New Roman" w:cs="Times New Roman"/>
          <w:sz w:val="26"/>
          <w:szCs w:val="26"/>
        </w:rPr>
      </w:pPr>
      <w:r w:rsidRPr="00D11F22">
        <w:rPr>
          <w:rFonts w:ascii="Times New Roman" w:hAnsi="Times New Roman" w:cs="Times New Roman"/>
          <w:sz w:val="26"/>
          <w:szCs w:val="26"/>
        </w:rPr>
        <w:t>i)</w:t>
      </w:r>
      <w:r w:rsidRPr="00D11F22">
        <w:rPr>
          <w:rFonts w:ascii="Times New Roman" w:hAnsi="Times New Roman" w:cs="Times New Roman"/>
          <w:sz w:val="26"/>
          <w:szCs w:val="26"/>
        </w:rPr>
        <w:tab/>
        <w:t>Constructio</w:t>
      </w:r>
      <w:r w:rsidR="00F0002F">
        <w:rPr>
          <w:rFonts w:ascii="Times New Roman" w:hAnsi="Times New Roman" w:cs="Times New Roman"/>
          <w:sz w:val="26"/>
          <w:szCs w:val="26"/>
        </w:rPr>
        <w:t>n of Education Centre at Aizawl</w:t>
      </w:r>
      <w:r w:rsidRPr="00D11F22">
        <w:rPr>
          <w:rFonts w:ascii="Times New Roman" w:hAnsi="Times New Roman" w:cs="Times New Roman"/>
          <w:sz w:val="26"/>
          <w:szCs w:val="26"/>
        </w:rPr>
        <w:t>:  For this Project the Department received Rs 800.00 lakhs and the works will be completed by 2018.</w:t>
      </w:r>
    </w:p>
    <w:p w:rsidR="005530D7" w:rsidRPr="00D11F22" w:rsidRDefault="005530D7" w:rsidP="00F0002F">
      <w:pPr>
        <w:spacing w:after="0"/>
        <w:ind w:left="2970" w:hanging="540"/>
        <w:jc w:val="both"/>
        <w:rPr>
          <w:rFonts w:ascii="Times New Roman" w:hAnsi="Times New Roman" w:cs="Times New Roman"/>
          <w:sz w:val="26"/>
          <w:szCs w:val="26"/>
        </w:rPr>
      </w:pPr>
      <w:r w:rsidRPr="00D11F22">
        <w:rPr>
          <w:rFonts w:ascii="Times New Roman" w:hAnsi="Times New Roman" w:cs="Times New Roman"/>
          <w:sz w:val="26"/>
          <w:szCs w:val="26"/>
        </w:rPr>
        <w:t>2.</w:t>
      </w:r>
      <w:r w:rsidRPr="00D11F22">
        <w:rPr>
          <w:rFonts w:ascii="Times New Roman" w:hAnsi="Times New Roman" w:cs="Times New Roman"/>
          <w:sz w:val="26"/>
          <w:szCs w:val="26"/>
        </w:rPr>
        <w:tab/>
        <w:t xml:space="preserve">Special Central </w:t>
      </w:r>
      <w:r w:rsidR="003879AB" w:rsidRPr="00D11F22">
        <w:rPr>
          <w:rFonts w:ascii="Times New Roman" w:hAnsi="Times New Roman" w:cs="Times New Roman"/>
          <w:sz w:val="26"/>
          <w:szCs w:val="26"/>
        </w:rPr>
        <w:t>Assistance</w:t>
      </w:r>
      <w:r w:rsidRPr="00D11F22">
        <w:rPr>
          <w:rFonts w:ascii="Times New Roman" w:hAnsi="Times New Roman" w:cs="Times New Roman"/>
          <w:sz w:val="26"/>
          <w:szCs w:val="26"/>
        </w:rPr>
        <w:t xml:space="preserve"> (SCA) </w:t>
      </w:r>
    </w:p>
    <w:p w:rsidR="005530D7" w:rsidRPr="00D11F22" w:rsidRDefault="005530D7" w:rsidP="00F0002F">
      <w:pPr>
        <w:pStyle w:val="ListParagraph"/>
        <w:spacing w:after="0"/>
        <w:ind w:left="2970" w:hanging="540"/>
        <w:jc w:val="both"/>
        <w:rPr>
          <w:rFonts w:ascii="Times New Roman" w:hAnsi="Times New Roman" w:cs="Times New Roman"/>
          <w:sz w:val="26"/>
          <w:szCs w:val="26"/>
        </w:rPr>
      </w:pPr>
      <w:r w:rsidRPr="00D11F22">
        <w:rPr>
          <w:rFonts w:ascii="Times New Roman" w:hAnsi="Times New Roman" w:cs="Times New Roman"/>
          <w:sz w:val="26"/>
          <w:szCs w:val="26"/>
        </w:rPr>
        <w:t>i)</w:t>
      </w:r>
      <w:r w:rsidRPr="00D11F22">
        <w:rPr>
          <w:rFonts w:ascii="Times New Roman" w:hAnsi="Times New Roman" w:cs="Times New Roman"/>
          <w:sz w:val="26"/>
          <w:szCs w:val="26"/>
        </w:rPr>
        <w:tab/>
        <w:t>Construction of Educational Complex at Serchhip: For this Project the Department received Rs 122.00 lakhs and the works will be completed by 2018.</w:t>
      </w:r>
    </w:p>
    <w:p w:rsidR="005530D7" w:rsidRPr="00D11F22" w:rsidRDefault="005530D7" w:rsidP="00F0002F">
      <w:pPr>
        <w:spacing w:after="0"/>
        <w:ind w:left="2970" w:hanging="540"/>
        <w:jc w:val="both"/>
        <w:rPr>
          <w:rFonts w:ascii="Times New Roman" w:hAnsi="Times New Roman" w:cs="Times New Roman"/>
          <w:sz w:val="26"/>
          <w:szCs w:val="26"/>
        </w:rPr>
      </w:pPr>
      <w:r w:rsidRPr="00D11F22">
        <w:rPr>
          <w:rFonts w:ascii="Times New Roman" w:hAnsi="Times New Roman" w:cs="Times New Roman"/>
          <w:sz w:val="26"/>
          <w:szCs w:val="26"/>
        </w:rPr>
        <w:t>ii)</w:t>
      </w:r>
      <w:r w:rsidRPr="00D11F22">
        <w:rPr>
          <w:rFonts w:ascii="Times New Roman" w:hAnsi="Times New Roman" w:cs="Times New Roman"/>
          <w:sz w:val="26"/>
          <w:szCs w:val="26"/>
        </w:rPr>
        <w:tab/>
        <w:t>Construction of Educational Guest House</w:t>
      </w:r>
      <w:r w:rsidR="00F0002F">
        <w:rPr>
          <w:rFonts w:ascii="Times New Roman" w:hAnsi="Times New Roman" w:cs="Times New Roman"/>
          <w:sz w:val="26"/>
          <w:szCs w:val="26"/>
        </w:rPr>
        <w:t xml:space="preserve"> and Training Centre at Lunglei</w:t>
      </w:r>
      <w:r w:rsidRPr="00D11F22">
        <w:rPr>
          <w:rFonts w:ascii="Times New Roman" w:hAnsi="Times New Roman" w:cs="Times New Roman"/>
          <w:sz w:val="26"/>
          <w:szCs w:val="26"/>
        </w:rPr>
        <w:t>: For this Project the Department received Rs 120.00 lakhs and the works will be completed by 2018.</w:t>
      </w:r>
    </w:p>
    <w:p w:rsidR="005530D7" w:rsidRPr="00D11F22" w:rsidRDefault="005530D7" w:rsidP="00F0002F">
      <w:pPr>
        <w:spacing w:after="0"/>
        <w:ind w:left="2970" w:hanging="2250"/>
        <w:jc w:val="both"/>
        <w:rPr>
          <w:rFonts w:ascii="Times New Roman" w:hAnsi="Times New Roman" w:cs="Times New Roman"/>
          <w:b/>
          <w:sz w:val="26"/>
          <w:szCs w:val="26"/>
        </w:rPr>
      </w:pPr>
    </w:p>
    <w:p w:rsidR="005530D7" w:rsidRPr="00D11F22" w:rsidRDefault="005530D7" w:rsidP="00F0002F">
      <w:pPr>
        <w:spacing w:after="0"/>
        <w:ind w:left="2970" w:hanging="2250"/>
        <w:jc w:val="both"/>
        <w:rPr>
          <w:rFonts w:ascii="Times New Roman" w:hAnsi="Times New Roman" w:cs="Times New Roman"/>
          <w:b/>
          <w:sz w:val="26"/>
          <w:szCs w:val="26"/>
        </w:rPr>
      </w:pPr>
      <w:r w:rsidRPr="00D11F22">
        <w:rPr>
          <w:rFonts w:ascii="Times New Roman" w:hAnsi="Times New Roman" w:cs="Times New Roman"/>
          <w:b/>
          <w:sz w:val="26"/>
          <w:szCs w:val="26"/>
        </w:rPr>
        <w:t>Objective</w:t>
      </w:r>
      <w:r w:rsidR="00CE116A">
        <w:rPr>
          <w:rFonts w:ascii="Times New Roman" w:hAnsi="Times New Roman" w:cs="Times New Roman"/>
          <w:b/>
          <w:sz w:val="26"/>
          <w:szCs w:val="26"/>
        </w:rPr>
        <w:t>s</w:t>
      </w:r>
      <w:r w:rsidRPr="00D11F22">
        <w:rPr>
          <w:rFonts w:ascii="Times New Roman" w:hAnsi="Times New Roman" w:cs="Times New Roman"/>
          <w:b/>
          <w:sz w:val="26"/>
          <w:szCs w:val="26"/>
        </w:rPr>
        <w:t xml:space="preserve"> of the Pro</w:t>
      </w:r>
      <w:r w:rsidR="00F0002F">
        <w:rPr>
          <w:rFonts w:ascii="Times New Roman" w:hAnsi="Times New Roman" w:cs="Times New Roman"/>
          <w:b/>
          <w:sz w:val="26"/>
          <w:szCs w:val="26"/>
        </w:rPr>
        <w:t>ject</w:t>
      </w:r>
      <w:r w:rsidR="00CE116A">
        <w:rPr>
          <w:rFonts w:ascii="Times New Roman" w:hAnsi="Times New Roman" w:cs="Times New Roman"/>
          <w:b/>
          <w:sz w:val="26"/>
          <w:szCs w:val="26"/>
        </w:rPr>
        <w:t>s</w:t>
      </w:r>
      <w:r w:rsidR="009A7F05" w:rsidRPr="00D11F22">
        <w:rPr>
          <w:rFonts w:ascii="Times New Roman" w:hAnsi="Times New Roman" w:cs="Times New Roman"/>
          <w:b/>
          <w:sz w:val="26"/>
          <w:szCs w:val="26"/>
        </w:rPr>
        <w:t xml:space="preserve">: </w:t>
      </w:r>
      <w:r w:rsidRPr="00D11F22">
        <w:rPr>
          <w:rFonts w:ascii="Times New Roman" w:hAnsi="Times New Roman" w:cs="Times New Roman"/>
          <w:sz w:val="26"/>
          <w:szCs w:val="26"/>
        </w:rPr>
        <w:t>The project</w:t>
      </w:r>
      <w:r w:rsidR="00CE116A">
        <w:rPr>
          <w:rFonts w:ascii="Times New Roman" w:hAnsi="Times New Roman" w:cs="Times New Roman"/>
          <w:sz w:val="26"/>
          <w:szCs w:val="26"/>
        </w:rPr>
        <w:t>s aim</w:t>
      </w:r>
      <w:r w:rsidRPr="00D11F22">
        <w:rPr>
          <w:rFonts w:ascii="Times New Roman" w:hAnsi="Times New Roman" w:cs="Times New Roman"/>
          <w:sz w:val="26"/>
          <w:szCs w:val="26"/>
        </w:rPr>
        <w:t xml:space="preserve"> at establishing infrastructures</w:t>
      </w:r>
      <w:r w:rsidR="00CE116A">
        <w:rPr>
          <w:rFonts w:ascii="Times New Roman" w:hAnsi="Times New Roman" w:cs="Times New Roman"/>
          <w:sz w:val="26"/>
          <w:szCs w:val="26"/>
        </w:rPr>
        <w:t xml:space="preserve"> to address the felt-needs for office accommodation and other official purposes</w:t>
      </w:r>
      <w:r w:rsidRPr="00D11F22">
        <w:rPr>
          <w:rFonts w:ascii="Times New Roman" w:hAnsi="Times New Roman" w:cs="Times New Roman"/>
          <w:sz w:val="26"/>
          <w:szCs w:val="26"/>
        </w:rPr>
        <w:t xml:space="preserve">. </w:t>
      </w:r>
      <w:r w:rsidR="00CE116A">
        <w:rPr>
          <w:rFonts w:ascii="Times New Roman" w:hAnsi="Times New Roman" w:cs="Times New Roman"/>
          <w:sz w:val="26"/>
          <w:szCs w:val="26"/>
        </w:rPr>
        <w:t xml:space="preserve">Provisions for car parking, office accommodation, conference hall, lounge, kitchen, </w:t>
      </w:r>
      <w:r w:rsidR="00EF7A41">
        <w:rPr>
          <w:rFonts w:ascii="Times New Roman" w:hAnsi="Times New Roman" w:cs="Times New Roman"/>
          <w:sz w:val="26"/>
          <w:szCs w:val="26"/>
        </w:rPr>
        <w:t xml:space="preserve">etc. are in-built whereas Guest Rooms and Training Centre are included in </w:t>
      </w:r>
      <w:r w:rsidRPr="00D11F22">
        <w:rPr>
          <w:rFonts w:ascii="Times New Roman" w:hAnsi="Times New Roman" w:cs="Times New Roman"/>
          <w:sz w:val="26"/>
          <w:szCs w:val="26"/>
        </w:rPr>
        <w:t>Educational Guest House and Training Centre at Lunglei</w:t>
      </w:r>
    </w:p>
    <w:p w:rsidR="005530D7" w:rsidRPr="00D11F22" w:rsidRDefault="005530D7" w:rsidP="00F0002F">
      <w:pPr>
        <w:spacing w:after="0"/>
        <w:ind w:left="2970" w:hanging="2250"/>
        <w:jc w:val="both"/>
        <w:rPr>
          <w:rFonts w:ascii="Times New Roman" w:hAnsi="Times New Roman" w:cs="Times New Roman"/>
          <w:b/>
          <w:sz w:val="26"/>
          <w:szCs w:val="26"/>
        </w:rPr>
      </w:pPr>
    </w:p>
    <w:p w:rsidR="005530D7" w:rsidRDefault="00F0002F" w:rsidP="00F0002F">
      <w:pPr>
        <w:spacing w:after="0"/>
        <w:ind w:left="2970" w:hanging="2250"/>
        <w:jc w:val="both"/>
        <w:rPr>
          <w:rFonts w:ascii="Times New Roman" w:hAnsi="Times New Roman" w:cs="Times New Roman"/>
          <w:sz w:val="26"/>
          <w:szCs w:val="26"/>
        </w:rPr>
      </w:pPr>
      <w:r>
        <w:rPr>
          <w:rFonts w:ascii="Times New Roman" w:hAnsi="Times New Roman" w:cs="Times New Roman"/>
          <w:b/>
          <w:sz w:val="26"/>
          <w:szCs w:val="26"/>
        </w:rPr>
        <w:t>Expected Outcomes</w:t>
      </w:r>
      <w:r w:rsidR="00CB43A4" w:rsidRPr="00D11F22">
        <w:rPr>
          <w:rFonts w:ascii="Times New Roman" w:hAnsi="Times New Roman" w:cs="Times New Roman"/>
          <w:b/>
          <w:sz w:val="26"/>
          <w:szCs w:val="26"/>
        </w:rPr>
        <w:t>:</w:t>
      </w:r>
      <w:r w:rsidR="005A0527" w:rsidRPr="00D11F22">
        <w:rPr>
          <w:rFonts w:ascii="Times New Roman" w:hAnsi="Times New Roman" w:cs="Times New Roman"/>
          <w:b/>
          <w:sz w:val="26"/>
          <w:szCs w:val="26"/>
        </w:rPr>
        <w:t xml:space="preserve"> </w:t>
      </w:r>
      <w:r w:rsidR="00EF7A41">
        <w:rPr>
          <w:rFonts w:ascii="Times New Roman" w:hAnsi="Times New Roman" w:cs="Times New Roman"/>
          <w:sz w:val="26"/>
          <w:szCs w:val="26"/>
        </w:rPr>
        <w:t>Provision of b</w:t>
      </w:r>
      <w:r w:rsidR="005530D7" w:rsidRPr="00D11F22">
        <w:rPr>
          <w:rFonts w:ascii="Times New Roman" w:hAnsi="Times New Roman" w:cs="Times New Roman"/>
          <w:sz w:val="26"/>
          <w:szCs w:val="26"/>
        </w:rPr>
        <w:t>etter facilities</w:t>
      </w:r>
      <w:r w:rsidR="00EF7A41">
        <w:rPr>
          <w:rFonts w:ascii="Times New Roman" w:hAnsi="Times New Roman" w:cs="Times New Roman"/>
          <w:sz w:val="26"/>
          <w:szCs w:val="26"/>
        </w:rPr>
        <w:t xml:space="preserve"> and better working environment for the employees of the Department which will translate to </w:t>
      </w:r>
      <w:r w:rsidR="005530D7" w:rsidRPr="00D11F22">
        <w:rPr>
          <w:rFonts w:ascii="Times New Roman" w:hAnsi="Times New Roman" w:cs="Times New Roman"/>
          <w:sz w:val="26"/>
          <w:szCs w:val="26"/>
        </w:rPr>
        <w:t>better administration</w:t>
      </w:r>
      <w:r w:rsidR="00EF7A41">
        <w:rPr>
          <w:rFonts w:ascii="Times New Roman" w:hAnsi="Times New Roman" w:cs="Times New Roman"/>
          <w:sz w:val="26"/>
          <w:szCs w:val="26"/>
        </w:rPr>
        <w:t xml:space="preserve">, motivation and qualitative as well as quantitative outcomes. </w:t>
      </w:r>
    </w:p>
    <w:p w:rsidR="00EF7A41" w:rsidRPr="00D11F22" w:rsidRDefault="00EF7A41" w:rsidP="00F0002F">
      <w:pPr>
        <w:spacing w:after="0"/>
        <w:ind w:left="2970" w:hanging="2250"/>
        <w:jc w:val="both"/>
        <w:rPr>
          <w:rFonts w:ascii="Times New Roman" w:hAnsi="Times New Roman" w:cs="Times New Roman"/>
          <w:b/>
          <w:sz w:val="26"/>
          <w:szCs w:val="26"/>
        </w:rPr>
      </w:pPr>
    </w:p>
    <w:p w:rsidR="005530D7" w:rsidRPr="00D11F22" w:rsidRDefault="00056F01" w:rsidP="00F0002F">
      <w:pPr>
        <w:spacing w:after="0"/>
        <w:ind w:left="2970" w:hanging="2250"/>
        <w:jc w:val="both"/>
        <w:rPr>
          <w:rFonts w:ascii="Times New Roman" w:hAnsi="Times New Roman" w:cs="Times New Roman"/>
          <w:b/>
          <w:sz w:val="26"/>
          <w:szCs w:val="26"/>
        </w:rPr>
      </w:pPr>
      <w:r w:rsidRPr="00D11F22">
        <w:rPr>
          <w:rFonts w:ascii="Times New Roman" w:hAnsi="Times New Roman" w:cs="Times New Roman"/>
          <w:b/>
          <w:sz w:val="26"/>
          <w:szCs w:val="26"/>
        </w:rPr>
        <w:t>Achievement:</w:t>
      </w:r>
      <w:r w:rsidRPr="00D11F22">
        <w:rPr>
          <w:rFonts w:ascii="Times New Roman" w:hAnsi="Times New Roman" w:cs="Times New Roman"/>
          <w:b/>
          <w:sz w:val="26"/>
          <w:szCs w:val="26"/>
        </w:rPr>
        <w:tab/>
      </w:r>
      <w:r w:rsidR="00EF7A41">
        <w:rPr>
          <w:rFonts w:ascii="Times New Roman" w:hAnsi="Times New Roman" w:cs="Times New Roman"/>
          <w:sz w:val="26"/>
          <w:szCs w:val="26"/>
        </w:rPr>
        <w:t>About 30% of the works have been completed.</w:t>
      </w:r>
    </w:p>
    <w:p w:rsidR="005530D7" w:rsidRPr="002D6388" w:rsidRDefault="007C21D9" w:rsidP="00C629EA">
      <w:pPr>
        <w:spacing w:after="0"/>
        <w:jc w:val="both"/>
        <w:rPr>
          <w:rFonts w:ascii="Times New Roman" w:hAnsi="Times New Roman" w:cs="Times New Roman"/>
          <w:b/>
          <w:i/>
          <w:sz w:val="26"/>
          <w:szCs w:val="26"/>
        </w:rPr>
      </w:pPr>
      <w:r>
        <w:rPr>
          <w:rFonts w:ascii="Times New Roman" w:hAnsi="Times New Roman" w:cs="Times New Roman"/>
          <w:b/>
          <w:i/>
          <w:sz w:val="26"/>
          <w:szCs w:val="26"/>
        </w:rPr>
        <w:t>8</w:t>
      </w:r>
      <w:r w:rsidR="002D6388" w:rsidRPr="002D6388">
        <w:rPr>
          <w:rFonts w:ascii="Times New Roman" w:hAnsi="Times New Roman" w:cs="Times New Roman"/>
          <w:b/>
          <w:i/>
          <w:sz w:val="26"/>
          <w:szCs w:val="26"/>
        </w:rPr>
        <w:t>.</w:t>
      </w:r>
      <w:r w:rsidR="0000429C" w:rsidRPr="002D6388">
        <w:rPr>
          <w:rFonts w:ascii="Times New Roman" w:hAnsi="Times New Roman" w:cs="Times New Roman"/>
          <w:b/>
          <w:i/>
          <w:sz w:val="26"/>
          <w:szCs w:val="26"/>
        </w:rPr>
        <w:tab/>
        <w:t>ADULT EDUCATION</w:t>
      </w:r>
    </w:p>
    <w:p w:rsidR="00CA6CBC" w:rsidRDefault="005530D7" w:rsidP="00250796">
      <w:pPr>
        <w:spacing w:after="0"/>
        <w:ind w:left="720"/>
        <w:jc w:val="both"/>
        <w:rPr>
          <w:rFonts w:ascii="Times New Roman" w:hAnsi="Times New Roman" w:cs="Times New Roman"/>
          <w:sz w:val="26"/>
          <w:szCs w:val="26"/>
        </w:rPr>
      </w:pPr>
      <w:r w:rsidRPr="00D11F22">
        <w:rPr>
          <w:rFonts w:ascii="Times New Roman" w:hAnsi="Times New Roman" w:cs="Times New Roman"/>
          <w:sz w:val="26"/>
          <w:szCs w:val="26"/>
        </w:rPr>
        <w:t>Adult Education Wing, Directorate of School Education strives to eradicate adult i</w:t>
      </w:r>
      <w:r w:rsidR="00CA7BE8">
        <w:rPr>
          <w:rFonts w:ascii="Times New Roman" w:hAnsi="Times New Roman" w:cs="Times New Roman"/>
          <w:sz w:val="26"/>
          <w:szCs w:val="26"/>
        </w:rPr>
        <w:t>lliteracy in the whole state of</w:t>
      </w:r>
      <w:r w:rsidRPr="00D11F22">
        <w:rPr>
          <w:rFonts w:ascii="Times New Roman" w:hAnsi="Times New Roman" w:cs="Times New Roman"/>
          <w:sz w:val="26"/>
          <w:szCs w:val="26"/>
        </w:rPr>
        <w:t xml:space="preserve"> Mizoram. A major step has been taken as Total Literacy Drive in the 3 (three) districts – Lunglei, Lawngtlai and Mamit where illiteracy percentage are high targeting 1000 each illiterate person in 2016 – 2017. Government Teachers and SSA Teachers are engaged to teach illiterates in their respective area</w:t>
      </w:r>
      <w:r w:rsidR="00EF7A41">
        <w:rPr>
          <w:rFonts w:ascii="Times New Roman" w:hAnsi="Times New Roman" w:cs="Times New Roman"/>
          <w:sz w:val="26"/>
          <w:szCs w:val="26"/>
        </w:rPr>
        <w:t xml:space="preserve">s. Beside this, </w:t>
      </w:r>
      <w:r w:rsidRPr="00D11F22">
        <w:rPr>
          <w:rFonts w:ascii="Times New Roman" w:hAnsi="Times New Roman" w:cs="Times New Roman"/>
          <w:sz w:val="26"/>
          <w:szCs w:val="26"/>
        </w:rPr>
        <w:t>step</w:t>
      </w:r>
      <w:r w:rsidR="00EF7A41">
        <w:rPr>
          <w:rFonts w:ascii="Times New Roman" w:hAnsi="Times New Roman" w:cs="Times New Roman"/>
          <w:sz w:val="26"/>
          <w:szCs w:val="26"/>
        </w:rPr>
        <w:t>s have</w:t>
      </w:r>
      <w:r w:rsidRPr="00D11F22">
        <w:rPr>
          <w:rFonts w:ascii="Times New Roman" w:hAnsi="Times New Roman" w:cs="Times New Roman"/>
          <w:sz w:val="26"/>
          <w:szCs w:val="26"/>
        </w:rPr>
        <w:t xml:space="preserve"> also</w:t>
      </w:r>
      <w:r w:rsidR="00CA7BE8">
        <w:rPr>
          <w:rFonts w:ascii="Times New Roman" w:hAnsi="Times New Roman" w:cs="Times New Roman"/>
          <w:sz w:val="26"/>
          <w:szCs w:val="26"/>
        </w:rPr>
        <w:t xml:space="preserve"> been</w:t>
      </w:r>
      <w:r w:rsidRPr="00D11F22">
        <w:rPr>
          <w:rFonts w:ascii="Times New Roman" w:hAnsi="Times New Roman" w:cs="Times New Roman"/>
          <w:sz w:val="26"/>
          <w:szCs w:val="26"/>
        </w:rPr>
        <w:t xml:space="preserve"> taken</w:t>
      </w:r>
      <w:r w:rsidR="00CA7BE8">
        <w:rPr>
          <w:rFonts w:ascii="Times New Roman" w:hAnsi="Times New Roman" w:cs="Times New Roman"/>
          <w:sz w:val="26"/>
          <w:szCs w:val="26"/>
        </w:rPr>
        <w:t xml:space="preserve"> towards adult education</w:t>
      </w:r>
      <w:r w:rsidRPr="00D11F22">
        <w:rPr>
          <w:rFonts w:ascii="Times New Roman" w:hAnsi="Times New Roman" w:cs="Times New Roman"/>
          <w:sz w:val="26"/>
          <w:szCs w:val="26"/>
        </w:rPr>
        <w:t xml:space="preserve"> in S</w:t>
      </w:r>
      <w:r w:rsidR="00EF7A41">
        <w:rPr>
          <w:rFonts w:ascii="Times New Roman" w:hAnsi="Times New Roman" w:cs="Times New Roman"/>
          <w:sz w:val="26"/>
          <w:szCs w:val="26"/>
        </w:rPr>
        <w:t>AG</w:t>
      </w:r>
      <w:r w:rsidRPr="00D11F22">
        <w:rPr>
          <w:rFonts w:ascii="Times New Roman" w:hAnsi="Times New Roman" w:cs="Times New Roman"/>
          <w:sz w:val="26"/>
          <w:szCs w:val="26"/>
        </w:rPr>
        <w:t>Y</w:t>
      </w:r>
      <w:r w:rsidR="00EF7A41">
        <w:rPr>
          <w:rFonts w:ascii="Times New Roman" w:hAnsi="Times New Roman" w:cs="Times New Roman"/>
          <w:sz w:val="26"/>
          <w:szCs w:val="26"/>
        </w:rPr>
        <w:t xml:space="preserve"> </w:t>
      </w:r>
      <w:r w:rsidRPr="00D11F22">
        <w:rPr>
          <w:rFonts w:ascii="Times New Roman" w:hAnsi="Times New Roman" w:cs="Times New Roman"/>
          <w:sz w:val="26"/>
          <w:szCs w:val="26"/>
        </w:rPr>
        <w:t xml:space="preserve">(Model Village). </w:t>
      </w:r>
    </w:p>
    <w:p w:rsidR="00DD0894" w:rsidRPr="00D11F22" w:rsidRDefault="00DD0894" w:rsidP="00250796">
      <w:pPr>
        <w:spacing w:after="0"/>
        <w:ind w:left="720"/>
        <w:jc w:val="both"/>
        <w:rPr>
          <w:rFonts w:ascii="Times New Roman" w:hAnsi="Times New Roman" w:cs="Times New Roman"/>
          <w:sz w:val="26"/>
          <w:szCs w:val="26"/>
        </w:rPr>
      </w:pPr>
    </w:p>
    <w:p w:rsidR="00DC4979" w:rsidRPr="002D6388" w:rsidRDefault="007C21D9" w:rsidP="00365D1B">
      <w:pPr>
        <w:spacing w:after="0"/>
        <w:jc w:val="both"/>
        <w:rPr>
          <w:rFonts w:ascii="Times New Roman" w:hAnsi="Times New Roman" w:cs="Times New Roman"/>
          <w:b/>
          <w:i/>
          <w:sz w:val="26"/>
          <w:szCs w:val="26"/>
        </w:rPr>
      </w:pPr>
      <w:r>
        <w:rPr>
          <w:rFonts w:ascii="Times New Roman" w:hAnsi="Times New Roman" w:cs="Times New Roman"/>
          <w:b/>
          <w:i/>
          <w:sz w:val="26"/>
          <w:szCs w:val="26"/>
        </w:rPr>
        <w:t>9</w:t>
      </w:r>
      <w:r w:rsidR="005F4FB0" w:rsidRPr="002D6388">
        <w:rPr>
          <w:rFonts w:ascii="Times New Roman" w:hAnsi="Times New Roman" w:cs="Times New Roman"/>
          <w:b/>
          <w:i/>
          <w:sz w:val="26"/>
          <w:szCs w:val="26"/>
        </w:rPr>
        <w:t>.</w:t>
      </w:r>
      <w:r w:rsidR="005F4FB0" w:rsidRPr="002D6388">
        <w:rPr>
          <w:rFonts w:ascii="Times New Roman" w:hAnsi="Times New Roman" w:cs="Times New Roman"/>
          <w:b/>
          <w:i/>
          <w:sz w:val="26"/>
          <w:szCs w:val="26"/>
        </w:rPr>
        <w:tab/>
      </w:r>
      <w:r w:rsidR="00FD6FBA" w:rsidRPr="002D6388">
        <w:rPr>
          <w:rFonts w:ascii="Times New Roman" w:hAnsi="Times New Roman" w:cs="Times New Roman"/>
          <w:b/>
          <w:i/>
          <w:sz w:val="26"/>
          <w:szCs w:val="26"/>
        </w:rPr>
        <w:t>PHYSICAL EDUCATION</w:t>
      </w:r>
    </w:p>
    <w:p w:rsidR="00DC4979" w:rsidRPr="00D11F22" w:rsidRDefault="00166BC4" w:rsidP="00BF6C28">
      <w:pPr>
        <w:spacing w:after="0"/>
        <w:ind w:left="1440" w:hanging="720"/>
        <w:jc w:val="both"/>
        <w:rPr>
          <w:rFonts w:ascii="Times New Roman" w:hAnsi="Times New Roman" w:cs="Times New Roman"/>
          <w:b/>
          <w:sz w:val="26"/>
          <w:szCs w:val="26"/>
        </w:rPr>
      </w:pPr>
      <w:r>
        <w:rPr>
          <w:rFonts w:ascii="Times New Roman" w:hAnsi="Times New Roman" w:cs="Times New Roman"/>
          <w:b/>
          <w:sz w:val="26"/>
          <w:szCs w:val="26"/>
        </w:rPr>
        <w:t>(</w:t>
      </w:r>
      <w:r w:rsidR="00DC4979" w:rsidRPr="00D11F22">
        <w:rPr>
          <w:rFonts w:ascii="Times New Roman" w:hAnsi="Times New Roman" w:cs="Times New Roman"/>
          <w:b/>
          <w:sz w:val="26"/>
          <w:szCs w:val="26"/>
        </w:rPr>
        <w:t>1</w:t>
      </w:r>
      <w:r>
        <w:rPr>
          <w:rFonts w:ascii="Times New Roman" w:hAnsi="Times New Roman" w:cs="Times New Roman"/>
          <w:b/>
          <w:sz w:val="26"/>
          <w:szCs w:val="26"/>
        </w:rPr>
        <w:t>)</w:t>
      </w:r>
      <w:r w:rsidR="00DC4979" w:rsidRPr="00D11F22">
        <w:rPr>
          <w:rFonts w:ascii="Times New Roman" w:hAnsi="Times New Roman" w:cs="Times New Roman"/>
          <w:b/>
          <w:sz w:val="26"/>
          <w:szCs w:val="26"/>
        </w:rPr>
        <w:tab/>
        <w:t>Training on Physical Education Subject for Teacher</w:t>
      </w:r>
      <w:r>
        <w:rPr>
          <w:rFonts w:ascii="Times New Roman" w:hAnsi="Times New Roman" w:cs="Times New Roman"/>
          <w:b/>
          <w:sz w:val="26"/>
          <w:szCs w:val="26"/>
        </w:rPr>
        <w:t>s</w:t>
      </w:r>
      <w:r w:rsidR="00DC4979" w:rsidRPr="00D11F22">
        <w:rPr>
          <w:rFonts w:ascii="Times New Roman" w:hAnsi="Times New Roman" w:cs="Times New Roman"/>
          <w:b/>
          <w:sz w:val="26"/>
          <w:szCs w:val="26"/>
        </w:rPr>
        <w:t>:</w:t>
      </w:r>
    </w:p>
    <w:p w:rsidR="00DC4979" w:rsidRPr="00D11F22" w:rsidRDefault="00DC4979" w:rsidP="00BF6C28">
      <w:pPr>
        <w:tabs>
          <w:tab w:val="left" w:pos="1440"/>
          <w:tab w:val="left" w:pos="1980"/>
        </w:tabs>
        <w:spacing w:after="0"/>
        <w:ind w:left="1980" w:hanging="1260"/>
        <w:jc w:val="both"/>
        <w:rPr>
          <w:rFonts w:ascii="Times New Roman" w:hAnsi="Times New Roman" w:cs="Times New Roman"/>
          <w:sz w:val="26"/>
          <w:szCs w:val="26"/>
        </w:rPr>
      </w:pPr>
      <w:r w:rsidRPr="00D11F22">
        <w:rPr>
          <w:rFonts w:ascii="Times New Roman" w:hAnsi="Times New Roman" w:cs="Times New Roman"/>
          <w:sz w:val="26"/>
          <w:szCs w:val="26"/>
        </w:rPr>
        <w:tab/>
        <w:t>(a)</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The Obj</w:t>
      </w:r>
      <w:r w:rsidR="00250796">
        <w:rPr>
          <w:rFonts w:ascii="Times New Roman" w:hAnsi="Times New Roman" w:cs="Times New Roman"/>
          <w:sz w:val="26"/>
          <w:szCs w:val="26"/>
        </w:rPr>
        <w:t xml:space="preserve">ective of this training scheme </w:t>
      </w:r>
      <w:r w:rsidRPr="00D11F22">
        <w:rPr>
          <w:rFonts w:ascii="Times New Roman" w:hAnsi="Times New Roman" w:cs="Times New Roman"/>
          <w:sz w:val="26"/>
          <w:szCs w:val="26"/>
        </w:rPr>
        <w:t>is to give physical fitness to all students from Elementary School to Higher Secondary Schools. In order to have fit a</w:t>
      </w:r>
      <w:r w:rsidR="00250796">
        <w:rPr>
          <w:rFonts w:ascii="Times New Roman" w:hAnsi="Times New Roman" w:cs="Times New Roman"/>
          <w:sz w:val="26"/>
          <w:szCs w:val="26"/>
        </w:rPr>
        <w:t>nd healthy students,</w:t>
      </w:r>
      <w:r w:rsidRPr="00D11F22">
        <w:rPr>
          <w:rFonts w:ascii="Times New Roman" w:hAnsi="Times New Roman" w:cs="Times New Roman"/>
          <w:sz w:val="26"/>
          <w:szCs w:val="26"/>
        </w:rPr>
        <w:t xml:space="preserve"> i</w:t>
      </w:r>
      <w:r w:rsidR="00250796">
        <w:rPr>
          <w:rFonts w:ascii="Times New Roman" w:hAnsi="Times New Roman" w:cs="Times New Roman"/>
          <w:sz w:val="26"/>
          <w:szCs w:val="26"/>
        </w:rPr>
        <w:t>t is required to give training o</w:t>
      </w:r>
      <w:r w:rsidRPr="00D11F22">
        <w:rPr>
          <w:rFonts w:ascii="Times New Roman" w:hAnsi="Times New Roman" w:cs="Times New Roman"/>
          <w:sz w:val="26"/>
          <w:szCs w:val="26"/>
        </w:rPr>
        <w:t>n the subject of Physical Education to the teacher</w:t>
      </w:r>
      <w:r w:rsidR="00250796">
        <w:rPr>
          <w:rFonts w:ascii="Times New Roman" w:hAnsi="Times New Roman" w:cs="Times New Roman"/>
          <w:sz w:val="26"/>
          <w:szCs w:val="26"/>
        </w:rPr>
        <w:t>s</w:t>
      </w:r>
      <w:r w:rsidRPr="00D11F22">
        <w:rPr>
          <w:rFonts w:ascii="Times New Roman" w:hAnsi="Times New Roman" w:cs="Times New Roman"/>
          <w:sz w:val="26"/>
          <w:szCs w:val="26"/>
        </w:rPr>
        <w:t>.</w:t>
      </w:r>
    </w:p>
    <w:p w:rsidR="00BF6C28" w:rsidRPr="00D11F22" w:rsidRDefault="00DC4979" w:rsidP="00DB093C">
      <w:pPr>
        <w:tabs>
          <w:tab w:val="left" w:pos="1440"/>
          <w:tab w:val="left" w:pos="1980"/>
        </w:tabs>
        <w:spacing w:after="0"/>
        <w:ind w:left="1980" w:hanging="1260"/>
        <w:jc w:val="both"/>
        <w:rPr>
          <w:rFonts w:ascii="Times New Roman" w:hAnsi="Times New Roman" w:cs="Times New Roman"/>
          <w:sz w:val="26"/>
          <w:szCs w:val="26"/>
        </w:rPr>
      </w:pPr>
      <w:r w:rsidRPr="00D11F22">
        <w:rPr>
          <w:rFonts w:ascii="Times New Roman" w:hAnsi="Times New Roman" w:cs="Times New Roman"/>
          <w:sz w:val="26"/>
          <w:szCs w:val="26"/>
        </w:rPr>
        <w:tab/>
        <w:t>(b)</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‘Fit people, fit nation’ is one of the important target</w:t>
      </w:r>
      <w:r w:rsidR="00250796">
        <w:rPr>
          <w:rFonts w:ascii="Times New Roman" w:hAnsi="Times New Roman" w:cs="Times New Roman"/>
          <w:sz w:val="26"/>
          <w:szCs w:val="26"/>
        </w:rPr>
        <w:t>s</w:t>
      </w:r>
      <w:r w:rsidRPr="00D11F22">
        <w:rPr>
          <w:rFonts w:ascii="Times New Roman" w:hAnsi="Times New Roman" w:cs="Times New Roman"/>
          <w:sz w:val="26"/>
          <w:szCs w:val="26"/>
        </w:rPr>
        <w:t xml:space="preserve"> of Govt. of I</w:t>
      </w:r>
      <w:r w:rsidR="00DB093C">
        <w:rPr>
          <w:rFonts w:ascii="Times New Roman" w:hAnsi="Times New Roman" w:cs="Times New Roman"/>
          <w:sz w:val="26"/>
          <w:szCs w:val="26"/>
        </w:rPr>
        <w:t>ndia</w:t>
      </w:r>
      <w:r w:rsidR="00250796">
        <w:rPr>
          <w:rFonts w:ascii="Times New Roman" w:hAnsi="Times New Roman" w:cs="Times New Roman"/>
          <w:sz w:val="26"/>
          <w:szCs w:val="26"/>
        </w:rPr>
        <w:t>,</w:t>
      </w:r>
      <w:r w:rsidR="00DB093C">
        <w:rPr>
          <w:rFonts w:ascii="Times New Roman" w:hAnsi="Times New Roman" w:cs="Times New Roman"/>
          <w:sz w:val="26"/>
          <w:szCs w:val="26"/>
        </w:rPr>
        <w:t xml:space="preserve"> and </w:t>
      </w:r>
      <w:r w:rsidR="00250796">
        <w:rPr>
          <w:rFonts w:ascii="Times New Roman" w:hAnsi="Times New Roman" w:cs="Times New Roman"/>
          <w:sz w:val="26"/>
          <w:szCs w:val="26"/>
        </w:rPr>
        <w:t>Central Advisory Board of Education</w:t>
      </w:r>
      <w:r w:rsidR="00DB093C">
        <w:rPr>
          <w:rFonts w:ascii="Times New Roman" w:hAnsi="Times New Roman" w:cs="Times New Roman"/>
          <w:sz w:val="26"/>
          <w:szCs w:val="26"/>
        </w:rPr>
        <w:t xml:space="preserve"> </w:t>
      </w:r>
      <w:r w:rsidR="00250796">
        <w:rPr>
          <w:rFonts w:ascii="Times New Roman" w:hAnsi="Times New Roman" w:cs="Times New Roman"/>
          <w:sz w:val="26"/>
          <w:szCs w:val="26"/>
        </w:rPr>
        <w:t>(</w:t>
      </w:r>
      <w:r w:rsidR="00DB093C">
        <w:rPr>
          <w:rFonts w:ascii="Times New Roman" w:hAnsi="Times New Roman" w:cs="Times New Roman"/>
          <w:sz w:val="26"/>
          <w:szCs w:val="26"/>
        </w:rPr>
        <w:t>CABE</w:t>
      </w:r>
      <w:r w:rsidR="00250796">
        <w:rPr>
          <w:rFonts w:ascii="Times New Roman" w:hAnsi="Times New Roman" w:cs="Times New Roman"/>
          <w:sz w:val="26"/>
          <w:szCs w:val="26"/>
        </w:rPr>
        <w:t xml:space="preserve">) has also recommended inclusion of </w:t>
      </w:r>
      <w:r w:rsidRPr="00D11F22">
        <w:rPr>
          <w:rFonts w:ascii="Times New Roman" w:hAnsi="Times New Roman" w:cs="Times New Roman"/>
          <w:sz w:val="26"/>
          <w:szCs w:val="26"/>
        </w:rPr>
        <w:t>Physical Education subject in the syllabus. Physical Education Wing is conducting Orientation Course in Physical Education subject for Teachers</w:t>
      </w:r>
      <w:r w:rsidR="00250796">
        <w:rPr>
          <w:rFonts w:ascii="Times New Roman" w:hAnsi="Times New Roman" w:cs="Times New Roman"/>
          <w:sz w:val="26"/>
          <w:szCs w:val="26"/>
        </w:rPr>
        <w:t xml:space="preserve"> as an attempt to achieve this objective</w:t>
      </w:r>
      <w:r w:rsidRPr="00D11F22">
        <w:rPr>
          <w:rFonts w:ascii="Times New Roman" w:hAnsi="Times New Roman" w:cs="Times New Roman"/>
          <w:sz w:val="26"/>
          <w:szCs w:val="26"/>
        </w:rPr>
        <w:t>.</w:t>
      </w:r>
    </w:p>
    <w:p w:rsidR="00DC4979" w:rsidRPr="00D11F22" w:rsidRDefault="00BF6C28" w:rsidP="00BF6C28">
      <w:pPr>
        <w:tabs>
          <w:tab w:val="left" w:pos="1440"/>
          <w:tab w:val="left" w:pos="1980"/>
        </w:tabs>
        <w:spacing w:after="0"/>
        <w:ind w:left="1980" w:hanging="1260"/>
        <w:jc w:val="both"/>
        <w:rPr>
          <w:rFonts w:ascii="Times New Roman" w:hAnsi="Times New Roman" w:cs="Times New Roman"/>
          <w:sz w:val="26"/>
          <w:szCs w:val="26"/>
        </w:rPr>
      </w:pPr>
      <w:r w:rsidRPr="00D11F22">
        <w:rPr>
          <w:rFonts w:ascii="Times New Roman" w:hAnsi="Times New Roman" w:cs="Times New Roman"/>
          <w:sz w:val="26"/>
          <w:szCs w:val="26"/>
        </w:rPr>
        <w:tab/>
      </w:r>
      <w:r w:rsidR="00DC4979" w:rsidRPr="00D11F22">
        <w:rPr>
          <w:rFonts w:ascii="Times New Roman" w:hAnsi="Times New Roman" w:cs="Times New Roman"/>
          <w:sz w:val="26"/>
          <w:szCs w:val="26"/>
        </w:rPr>
        <w:tab/>
        <w:t>During 2015 and 2016 Residential Training</w:t>
      </w:r>
      <w:r w:rsidR="00250796">
        <w:rPr>
          <w:rFonts w:ascii="Times New Roman" w:hAnsi="Times New Roman" w:cs="Times New Roman"/>
          <w:sz w:val="26"/>
          <w:szCs w:val="26"/>
        </w:rPr>
        <w:t>s</w:t>
      </w:r>
      <w:r w:rsidR="00DC4979" w:rsidRPr="00D11F22">
        <w:rPr>
          <w:rFonts w:ascii="Times New Roman" w:hAnsi="Times New Roman" w:cs="Times New Roman"/>
          <w:sz w:val="26"/>
          <w:szCs w:val="26"/>
        </w:rPr>
        <w:t xml:space="preserve"> </w:t>
      </w:r>
      <w:r w:rsidR="00250796">
        <w:rPr>
          <w:rFonts w:ascii="Times New Roman" w:hAnsi="Times New Roman" w:cs="Times New Roman"/>
          <w:sz w:val="26"/>
          <w:szCs w:val="26"/>
        </w:rPr>
        <w:t>were</w:t>
      </w:r>
      <w:r w:rsidR="00DC4979" w:rsidRPr="00D11F22">
        <w:rPr>
          <w:rFonts w:ascii="Times New Roman" w:hAnsi="Times New Roman" w:cs="Times New Roman"/>
          <w:sz w:val="26"/>
          <w:szCs w:val="26"/>
        </w:rPr>
        <w:t xml:space="preserve"> conducted for Middle School Teachers under various Sub- Division as under :</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(i)</w:t>
      </w:r>
      <w:r w:rsidRPr="00D11F22">
        <w:rPr>
          <w:rFonts w:ascii="Times New Roman" w:hAnsi="Times New Roman" w:cs="Times New Roman"/>
          <w:sz w:val="26"/>
          <w:szCs w:val="26"/>
        </w:rPr>
        <w:tab/>
        <w:t>SDEO, Saitual</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11</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-16</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May, 2015</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(ii)</w:t>
      </w:r>
      <w:r w:rsidRPr="00D11F22">
        <w:rPr>
          <w:rFonts w:ascii="Times New Roman" w:hAnsi="Times New Roman" w:cs="Times New Roman"/>
          <w:sz w:val="26"/>
          <w:szCs w:val="26"/>
        </w:rPr>
        <w:tab/>
        <w:t>SDEO, Kolasib</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25</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 30</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May, 2015</w:t>
      </w:r>
    </w:p>
    <w:p w:rsidR="00DC4979" w:rsidRPr="00D11F22" w:rsidRDefault="00693D73"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(iii)</w:t>
      </w:r>
      <w:r w:rsidRPr="00D11F22">
        <w:rPr>
          <w:rFonts w:ascii="Times New Roman" w:hAnsi="Times New Roman" w:cs="Times New Roman"/>
          <w:sz w:val="26"/>
          <w:szCs w:val="26"/>
        </w:rPr>
        <w:tab/>
        <w:t>SDEO, Mamit</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8</w:t>
      </w:r>
      <w:r w:rsidR="00DC4979" w:rsidRPr="00D11F22">
        <w:rPr>
          <w:rFonts w:ascii="Times New Roman" w:hAnsi="Times New Roman" w:cs="Times New Roman"/>
          <w:sz w:val="26"/>
          <w:szCs w:val="26"/>
          <w:vertAlign w:val="superscript"/>
        </w:rPr>
        <w:t>th</w:t>
      </w:r>
      <w:r w:rsidR="00DC4979" w:rsidRPr="00D11F22">
        <w:rPr>
          <w:rFonts w:ascii="Times New Roman" w:hAnsi="Times New Roman" w:cs="Times New Roman"/>
          <w:sz w:val="26"/>
          <w:szCs w:val="26"/>
        </w:rPr>
        <w:t xml:space="preserve"> -13</w:t>
      </w:r>
      <w:r w:rsidR="00DC4979" w:rsidRPr="00D11F22">
        <w:rPr>
          <w:rFonts w:ascii="Times New Roman" w:hAnsi="Times New Roman" w:cs="Times New Roman"/>
          <w:sz w:val="26"/>
          <w:szCs w:val="26"/>
          <w:vertAlign w:val="superscript"/>
        </w:rPr>
        <w:t>th</w:t>
      </w:r>
      <w:r w:rsidR="00DC4979" w:rsidRPr="00D11F22">
        <w:rPr>
          <w:rFonts w:ascii="Times New Roman" w:hAnsi="Times New Roman" w:cs="Times New Roman"/>
          <w:sz w:val="26"/>
          <w:szCs w:val="26"/>
        </w:rPr>
        <w:t xml:space="preserve"> </w:t>
      </w:r>
      <w:r w:rsidR="003879AB">
        <w:rPr>
          <w:rFonts w:ascii="Times New Roman" w:hAnsi="Times New Roman" w:cs="Times New Roman"/>
          <w:sz w:val="26"/>
          <w:szCs w:val="26"/>
        </w:rPr>
        <w:t>June</w:t>
      </w:r>
      <w:r w:rsidR="00DC4979" w:rsidRPr="00D11F22">
        <w:rPr>
          <w:rFonts w:ascii="Times New Roman" w:hAnsi="Times New Roman" w:cs="Times New Roman"/>
          <w:sz w:val="26"/>
          <w:szCs w:val="26"/>
        </w:rPr>
        <w:t>, 2015</w:t>
      </w:r>
    </w:p>
    <w:p w:rsidR="00DC4979" w:rsidRPr="00D11F22" w:rsidRDefault="00DC4979" w:rsidP="003879AB">
      <w:pPr>
        <w:tabs>
          <w:tab w:val="left" w:pos="5760"/>
          <w:tab w:val="left" w:pos="6480"/>
        </w:tabs>
        <w:spacing w:after="0"/>
        <w:ind w:left="2610" w:right="-153" w:hanging="720"/>
        <w:jc w:val="both"/>
        <w:rPr>
          <w:rFonts w:ascii="Times New Roman" w:hAnsi="Times New Roman" w:cs="Times New Roman"/>
          <w:sz w:val="26"/>
          <w:szCs w:val="26"/>
        </w:rPr>
      </w:pPr>
      <w:r w:rsidRPr="00D11F22">
        <w:rPr>
          <w:rFonts w:ascii="Times New Roman" w:hAnsi="Times New Roman" w:cs="Times New Roman"/>
          <w:sz w:val="26"/>
          <w:szCs w:val="26"/>
        </w:rPr>
        <w:t>(iv)</w:t>
      </w:r>
      <w:r w:rsidRPr="00D11F22">
        <w:rPr>
          <w:rFonts w:ascii="Times New Roman" w:hAnsi="Times New Roman" w:cs="Times New Roman"/>
          <w:sz w:val="26"/>
          <w:szCs w:val="26"/>
        </w:rPr>
        <w:tab/>
        <w:t>SDEO, Aizawl East</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7</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-12</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September, 2015</w:t>
      </w:r>
    </w:p>
    <w:p w:rsidR="00DC4979" w:rsidRPr="00D11F22" w:rsidRDefault="00693D73" w:rsidP="003879AB">
      <w:pPr>
        <w:tabs>
          <w:tab w:val="left" w:pos="5760"/>
          <w:tab w:val="left" w:pos="6480"/>
        </w:tabs>
        <w:spacing w:after="0"/>
        <w:ind w:left="2610" w:right="-243" w:hanging="720"/>
        <w:jc w:val="both"/>
        <w:rPr>
          <w:rFonts w:ascii="Times New Roman" w:hAnsi="Times New Roman" w:cs="Times New Roman"/>
          <w:sz w:val="26"/>
          <w:szCs w:val="26"/>
        </w:rPr>
      </w:pPr>
      <w:r w:rsidRPr="00D11F22">
        <w:rPr>
          <w:rFonts w:ascii="Times New Roman" w:hAnsi="Times New Roman" w:cs="Times New Roman"/>
          <w:sz w:val="26"/>
          <w:szCs w:val="26"/>
        </w:rPr>
        <w:t>(v)</w:t>
      </w:r>
      <w:r w:rsidRPr="00D11F22">
        <w:rPr>
          <w:rFonts w:ascii="Times New Roman" w:hAnsi="Times New Roman" w:cs="Times New Roman"/>
          <w:sz w:val="26"/>
          <w:szCs w:val="26"/>
        </w:rPr>
        <w:tab/>
        <w:t>SDEO Aizawl East &amp; South</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14</w:t>
      </w:r>
      <w:r w:rsidR="00DC4979" w:rsidRPr="00D11F22">
        <w:rPr>
          <w:rFonts w:ascii="Times New Roman" w:hAnsi="Times New Roman" w:cs="Times New Roman"/>
          <w:sz w:val="26"/>
          <w:szCs w:val="26"/>
          <w:vertAlign w:val="superscript"/>
        </w:rPr>
        <w:t>th</w:t>
      </w:r>
      <w:r w:rsidR="00DC4979" w:rsidRPr="00D11F22">
        <w:rPr>
          <w:rFonts w:ascii="Times New Roman" w:hAnsi="Times New Roman" w:cs="Times New Roman"/>
          <w:sz w:val="26"/>
          <w:szCs w:val="26"/>
        </w:rPr>
        <w:t xml:space="preserve"> -19</w:t>
      </w:r>
      <w:r w:rsidR="00DC4979" w:rsidRPr="00D11F22">
        <w:rPr>
          <w:rFonts w:ascii="Times New Roman" w:hAnsi="Times New Roman" w:cs="Times New Roman"/>
          <w:sz w:val="26"/>
          <w:szCs w:val="26"/>
          <w:vertAlign w:val="superscript"/>
        </w:rPr>
        <w:t>th</w:t>
      </w:r>
      <w:r w:rsidR="00DC4979" w:rsidRPr="00D11F22">
        <w:rPr>
          <w:rFonts w:ascii="Times New Roman" w:hAnsi="Times New Roman" w:cs="Times New Roman"/>
          <w:sz w:val="26"/>
          <w:szCs w:val="26"/>
        </w:rPr>
        <w:t xml:space="preserve"> September,</w:t>
      </w:r>
      <w:r w:rsidR="003879AB">
        <w:rPr>
          <w:rFonts w:ascii="Times New Roman" w:hAnsi="Times New Roman" w:cs="Times New Roman"/>
          <w:sz w:val="26"/>
          <w:szCs w:val="26"/>
        </w:rPr>
        <w:t xml:space="preserve"> </w:t>
      </w:r>
      <w:r w:rsidR="00DC4979" w:rsidRPr="00D11F22">
        <w:rPr>
          <w:rFonts w:ascii="Times New Roman" w:hAnsi="Times New Roman" w:cs="Times New Roman"/>
          <w:sz w:val="26"/>
          <w:szCs w:val="26"/>
        </w:rPr>
        <w:t>2015</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(vi)</w:t>
      </w:r>
      <w:r w:rsidRPr="00D11F22">
        <w:rPr>
          <w:rFonts w:ascii="Times New Roman" w:hAnsi="Times New Roman" w:cs="Times New Roman"/>
          <w:sz w:val="26"/>
          <w:szCs w:val="26"/>
        </w:rPr>
        <w:tab/>
        <w:t>SDEO, Kawnpui</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9</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-13</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May, 2016</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(vii)</w:t>
      </w:r>
      <w:r w:rsidRPr="00D11F22">
        <w:rPr>
          <w:rFonts w:ascii="Times New Roman" w:hAnsi="Times New Roman" w:cs="Times New Roman"/>
          <w:sz w:val="26"/>
          <w:szCs w:val="26"/>
        </w:rPr>
        <w:tab/>
        <w:t>SDEO, W. Phaileng</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16</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 21</w:t>
      </w:r>
      <w:r w:rsidRPr="00D11F22">
        <w:rPr>
          <w:rFonts w:ascii="Times New Roman" w:hAnsi="Times New Roman" w:cs="Times New Roman"/>
          <w:sz w:val="26"/>
          <w:szCs w:val="26"/>
          <w:vertAlign w:val="superscript"/>
        </w:rPr>
        <w:t>st</w:t>
      </w:r>
      <w:r w:rsidRPr="00D11F22">
        <w:rPr>
          <w:rFonts w:ascii="Times New Roman" w:hAnsi="Times New Roman" w:cs="Times New Roman"/>
          <w:sz w:val="26"/>
          <w:szCs w:val="26"/>
        </w:rPr>
        <w:t xml:space="preserve"> May, 2016</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(viii)</w:t>
      </w:r>
      <w:r w:rsidRPr="00D11F22">
        <w:rPr>
          <w:rFonts w:ascii="Times New Roman" w:hAnsi="Times New Roman" w:cs="Times New Roman"/>
          <w:sz w:val="26"/>
          <w:szCs w:val="26"/>
        </w:rPr>
        <w:tab/>
        <w:t>SDEO, N.Vanlaiphai &amp;</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30</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May -4</w:t>
      </w:r>
      <w:r w:rsidRPr="00D11F22">
        <w:rPr>
          <w:rFonts w:ascii="Times New Roman" w:hAnsi="Times New Roman" w:cs="Times New Roman"/>
          <w:sz w:val="26"/>
          <w:szCs w:val="26"/>
          <w:vertAlign w:val="superscript"/>
        </w:rPr>
        <w:t xml:space="preserve">th </w:t>
      </w:r>
      <w:r w:rsidR="003879AB">
        <w:rPr>
          <w:rFonts w:ascii="Times New Roman" w:hAnsi="Times New Roman" w:cs="Times New Roman"/>
          <w:sz w:val="26"/>
          <w:szCs w:val="26"/>
        </w:rPr>
        <w:t>June</w:t>
      </w:r>
      <w:r w:rsidRPr="00D11F22">
        <w:rPr>
          <w:rFonts w:ascii="Times New Roman" w:hAnsi="Times New Roman" w:cs="Times New Roman"/>
          <w:sz w:val="26"/>
          <w:szCs w:val="26"/>
        </w:rPr>
        <w:t>, 2016</w:t>
      </w:r>
    </w:p>
    <w:p w:rsidR="00DC4979" w:rsidRPr="00D11F22" w:rsidRDefault="00DC4979" w:rsidP="00BF6C28">
      <w:pPr>
        <w:tabs>
          <w:tab w:val="left" w:pos="5760"/>
          <w:tab w:val="left" w:pos="6480"/>
        </w:tabs>
        <w:spacing w:after="0"/>
        <w:ind w:left="2610" w:hanging="720"/>
        <w:jc w:val="both"/>
        <w:rPr>
          <w:rFonts w:ascii="Times New Roman" w:hAnsi="Times New Roman" w:cs="Times New Roman"/>
          <w:sz w:val="26"/>
          <w:szCs w:val="26"/>
        </w:rPr>
      </w:pPr>
      <w:r w:rsidRPr="00D11F22">
        <w:rPr>
          <w:rFonts w:ascii="Times New Roman" w:hAnsi="Times New Roman" w:cs="Times New Roman"/>
          <w:sz w:val="26"/>
          <w:szCs w:val="26"/>
        </w:rPr>
        <w:tab/>
        <w:t>Thenzawl</w:t>
      </w:r>
    </w:p>
    <w:p w:rsidR="00DC4979" w:rsidRPr="00D11F22" w:rsidRDefault="00DC4979" w:rsidP="003879AB">
      <w:pPr>
        <w:tabs>
          <w:tab w:val="left" w:pos="5760"/>
          <w:tab w:val="left" w:pos="6480"/>
        </w:tabs>
        <w:spacing w:after="0"/>
        <w:ind w:left="2610" w:right="-153" w:hanging="720"/>
        <w:jc w:val="both"/>
        <w:rPr>
          <w:rFonts w:ascii="Times New Roman" w:hAnsi="Times New Roman" w:cs="Times New Roman"/>
          <w:sz w:val="26"/>
          <w:szCs w:val="26"/>
        </w:rPr>
      </w:pPr>
      <w:r w:rsidRPr="00D11F22">
        <w:rPr>
          <w:rFonts w:ascii="Times New Roman" w:hAnsi="Times New Roman" w:cs="Times New Roman"/>
          <w:sz w:val="26"/>
          <w:szCs w:val="26"/>
        </w:rPr>
        <w:t>(ix)</w:t>
      </w:r>
      <w:r w:rsidRPr="00D11F22">
        <w:rPr>
          <w:rFonts w:ascii="Times New Roman" w:hAnsi="Times New Roman" w:cs="Times New Roman"/>
          <w:sz w:val="26"/>
          <w:szCs w:val="26"/>
        </w:rPr>
        <w:tab/>
        <w:t>SDEO, Aizawl West</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Pr="00D11F22">
        <w:rPr>
          <w:rFonts w:ascii="Times New Roman" w:hAnsi="Times New Roman" w:cs="Times New Roman"/>
          <w:sz w:val="26"/>
          <w:szCs w:val="26"/>
        </w:rPr>
        <w:t>19</w:t>
      </w:r>
      <w:r w:rsidRPr="00D11F22">
        <w:rPr>
          <w:rFonts w:ascii="Times New Roman" w:hAnsi="Times New Roman" w:cs="Times New Roman"/>
          <w:sz w:val="26"/>
          <w:szCs w:val="26"/>
          <w:vertAlign w:val="superscript"/>
        </w:rPr>
        <w:t>th</w:t>
      </w:r>
      <w:r w:rsidR="00BF6C28" w:rsidRPr="00D11F22">
        <w:rPr>
          <w:rFonts w:ascii="Times New Roman" w:hAnsi="Times New Roman" w:cs="Times New Roman"/>
          <w:sz w:val="26"/>
          <w:szCs w:val="26"/>
        </w:rPr>
        <w:t>-</w:t>
      </w:r>
      <w:r w:rsidRPr="00D11F22">
        <w:rPr>
          <w:rFonts w:ascii="Times New Roman" w:hAnsi="Times New Roman" w:cs="Times New Roman"/>
          <w:sz w:val="26"/>
          <w:szCs w:val="26"/>
        </w:rPr>
        <w:t>24</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September, 2016</w:t>
      </w:r>
    </w:p>
    <w:p w:rsidR="00DC4979" w:rsidRPr="00D11F22" w:rsidRDefault="00693D73" w:rsidP="003879AB">
      <w:pPr>
        <w:tabs>
          <w:tab w:val="left" w:pos="5760"/>
          <w:tab w:val="left" w:pos="6480"/>
        </w:tabs>
        <w:spacing w:after="0"/>
        <w:ind w:left="2610" w:right="-153" w:hanging="720"/>
        <w:jc w:val="both"/>
        <w:rPr>
          <w:rFonts w:ascii="Times New Roman" w:hAnsi="Times New Roman" w:cs="Times New Roman"/>
          <w:sz w:val="26"/>
          <w:szCs w:val="26"/>
        </w:rPr>
      </w:pPr>
      <w:r w:rsidRPr="00D11F22">
        <w:rPr>
          <w:rFonts w:ascii="Times New Roman" w:hAnsi="Times New Roman" w:cs="Times New Roman"/>
          <w:sz w:val="26"/>
          <w:szCs w:val="26"/>
        </w:rPr>
        <w:t>(x)</w:t>
      </w:r>
      <w:r w:rsidRPr="00D11F22">
        <w:rPr>
          <w:rFonts w:ascii="Times New Roman" w:hAnsi="Times New Roman" w:cs="Times New Roman"/>
          <w:sz w:val="26"/>
          <w:szCs w:val="26"/>
        </w:rPr>
        <w:tab/>
        <w:t>SDEO, Aizawl West Batch II</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w.e.f</w:t>
      </w:r>
      <w:r w:rsidR="00BF6C28" w:rsidRPr="00D11F22">
        <w:rPr>
          <w:rFonts w:ascii="Times New Roman" w:hAnsi="Times New Roman" w:cs="Times New Roman"/>
          <w:sz w:val="26"/>
          <w:szCs w:val="26"/>
        </w:rPr>
        <w:tab/>
      </w:r>
      <w:r w:rsidR="00DC4979" w:rsidRPr="00D11F22">
        <w:rPr>
          <w:rFonts w:ascii="Times New Roman" w:hAnsi="Times New Roman" w:cs="Times New Roman"/>
          <w:sz w:val="26"/>
          <w:szCs w:val="26"/>
        </w:rPr>
        <w:t>26</w:t>
      </w:r>
      <w:r w:rsidR="00DC4979" w:rsidRPr="00D11F22">
        <w:rPr>
          <w:rFonts w:ascii="Times New Roman" w:hAnsi="Times New Roman" w:cs="Times New Roman"/>
          <w:sz w:val="26"/>
          <w:szCs w:val="26"/>
          <w:vertAlign w:val="superscript"/>
        </w:rPr>
        <w:t>th</w:t>
      </w:r>
      <w:r w:rsidR="00DC4979" w:rsidRPr="00D11F22">
        <w:rPr>
          <w:rFonts w:ascii="Times New Roman" w:hAnsi="Times New Roman" w:cs="Times New Roman"/>
          <w:sz w:val="26"/>
          <w:szCs w:val="26"/>
        </w:rPr>
        <w:t xml:space="preserve"> Sept</w:t>
      </w:r>
      <w:r w:rsidR="00BF6C28" w:rsidRPr="00D11F22">
        <w:rPr>
          <w:rFonts w:ascii="Times New Roman" w:hAnsi="Times New Roman" w:cs="Times New Roman"/>
          <w:sz w:val="26"/>
          <w:szCs w:val="26"/>
        </w:rPr>
        <w:t>.</w:t>
      </w:r>
      <w:r w:rsidR="003879AB">
        <w:rPr>
          <w:rFonts w:ascii="Times New Roman" w:hAnsi="Times New Roman" w:cs="Times New Roman"/>
          <w:sz w:val="26"/>
          <w:szCs w:val="26"/>
        </w:rPr>
        <w:t xml:space="preserve"> -</w:t>
      </w:r>
      <w:r w:rsidR="00DC4979" w:rsidRPr="00D11F22">
        <w:rPr>
          <w:rFonts w:ascii="Times New Roman" w:hAnsi="Times New Roman" w:cs="Times New Roman"/>
          <w:sz w:val="26"/>
          <w:szCs w:val="26"/>
        </w:rPr>
        <w:t xml:space="preserve"> 1</w:t>
      </w:r>
      <w:r w:rsidR="00DC4979" w:rsidRPr="00D11F22">
        <w:rPr>
          <w:rFonts w:ascii="Times New Roman" w:hAnsi="Times New Roman" w:cs="Times New Roman"/>
          <w:sz w:val="26"/>
          <w:szCs w:val="26"/>
          <w:vertAlign w:val="superscript"/>
        </w:rPr>
        <w:t>st</w:t>
      </w:r>
      <w:r w:rsidR="00DC4979" w:rsidRPr="00D11F22">
        <w:rPr>
          <w:rFonts w:ascii="Times New Roman" w:hAnsi="Times New Roman" w:cs="Times New Roman"/>
          <w:sz w:val="26"/>
          <w:szCs w:val="26"/>
        </w:rPr>
        <w:t xml:space="preserve"> Oct</w:t>
      </w:r>
      <w:r w:rsidR="00BF6C28" w:rsidRPr="00D11F22">
        <w:rPr>
          <w:rFonts w:ascii="Times New Roman" w:hAnsi="Times New Roman" w:cs="Times New Roman"/>
          <w:sz w:val="26"/>
          <w:szCs w:val="26"/>
        </w:rPr>
        <w:t>.</w:t>
      </w:r>
      <w:r w:rsidR="00DC4979" w:rsidRPr="00D11F22">
        <w:rPr>
          <w:rFonts w:ascii="Times New Roman" w:hAnsi="Times New Roman" w:cs="Times New Roman"/>
          <w:sz w:val="26"/>
          <w:szCs w:val="26"/>
        </w:rPr>
        <w:t>, 2016</w:t>
      </w:r>
    </w:p>
    <w:p w:rsidR="00DC4979" w:rsidRPr="00D11F22" w:rsidRDefault="00DC4979" w:rsidP="00BF6C28">
      <w:pPr>
        <w:spacing w:after="0"/>
        <w:ind w:left="1440" w:hanging="720"/>
        <w:jc w:val="both"/>
        <w:rPr>
          <w:rFonts w:ascii="Times New Roman" w:hAnsi="Times New Roman" w:cs="Times New Roman"/>
          <w:sz w:val="26"/>
          <w:szCs w:val="26"/>
        </w:rPr>
      </w:pPr>
    </w:p>
    <w:p w:rsidR="00DC4979" w:rsidRPr="00D11F22" w:rsidRDefault="00166BC4" w:rsidP="00BF6C28">
      <w:pPr>
        <w:spacing w:after="0"/>
        <w:ind w:left="1440" w:hanging="720"/>
        <w:jc w:val="both"/>
        <w:rPr>
          <w:rFonts w:ascii="Times New Roman" w:hAnsi="Times New Roman" w:cs="Times New Roman"/>
          <w:b/>
          <w:sz w:val="26"/>
          <w:szCs w:val="26"/>
        </w:rPr>
      </w:pPr>
      <w:r>
        <w:rPr>
          <w:rFonts w:ascii="Times New Roman" w:hAnsi="Times New Roman" w:cs="Times New Roman"/>
          <w:b/>
          <w:sz w:val="26"/>
          <w:szCs w:val="26"/>
        </w:rPr>
        <w:t>(</w:t>
      </w:r>
      <w:r w:rsidR="00DC4979" w:rsidRPr="00D11F22">
        <w:rPr>
          <w:rFonts w:ascii="Times New Roman" w:hAnsi="Times New Roman" w:cs="Times New Roman"/>
          <w:b/>
          <w:sz w:val="26"/>
          <w:szCs w:val="26"/>
        </w:rPr>
        <w:t>2</w:t>
      </w:r>
      <w:r>
        <w:rPr>
          <w:rFonts w:ascii="Times New Roman" w:hAnsi="Times New Roman" w:cs="Times New Roman"/>
          <w:b/>
          <w:sz w:val="26"/>
          <w:szCs w:val="26"/>
        </w:rPr>
        <w:t>)</w:t>
      </w:r>
      <w:r w:rsidR="00DC4979" w:rsidRPr="00D11F22">
        <w:rPr>
          <w:rFonts w:ascii="Times New Roman" w:hAnsi="Times New Roman" w:cs="Times New Roman"/>
          <w:b/>
          <w:sz w:val="26"/>
          <w:szCs w:val="26"/>
        </w:rPr>
        <w:tab/>
        <w:t>Partici</w:t>
      </w:r>
      <w:r w:rsidR="00250796">
        <w:rPr>
          <w:rFonts w:ascii="Times New Roman" w:hAnsi="Times New Roman" w:cs="Times New Roman"/>
          <w:b/>
          <w:sz w:val="26"/>
          <w:szCs w:val="26"/>
        </w:rPr>
        <w:t>pation at National School Games</w:t>
      </w:r>
      <w:r w:rsidR="00DC4979" w:rsidRPr="00D11F22">
        <w:rPr>
          <w:rFonts w:ascii="Times New Roman" w:hAnsi="Times New Roman" w:cs="Times New Roman"/>
          <w:b/>
          <w:sz w:val="26"/>
          <w:szCs w:val="26"/>
        </w:rPr>
        <w:t>:</w:t>
      </w:r>
    </w:p>
    <w:p w:rsidR="00DC4979" w:rsidRPr="00D11F22" w:rsidRDefault="00693D73" w:rsidP="00952FF8">
      <w:pPr>
        <w:spacing w:after="0"/>
        <w:ind w:left="2160" w:hanging="720"/>
        <w:jc w:val="both"/>
        <w:rPr>
          <w:rFonts w:ascii="Times New Roman" w:hAnsi="Times New Roman" w:cs="Times New Roman"/>
          <w:sz w:val="26"/>
          <w:szCs w:val="26"/>
        </w:rPr>
      </w:pPr>
      <w:r w:rsidRPr="00D11F22">
        <w:rPr>
          <w:rFonts w:ascii="Times New Roman" w:hAnsi="Times New Roman" w:cs="Times New Roman"/>
          <w:sz w:val="26"/>
          <w:szCs w:val="26"/>
        </w:rPr>
        <w:t>(a)</w:t>
      </w:r>
      <w:r w:rsidRPr="00D11F22">
        <w:rPr>
          <w:rFonts w:ascii="Times New Roman" w:hAnsi="Times New Roman" w:cs="Times New Roman"/>
          <w:sz w:val="26"/>
          <w:szCs w:val="26"/>
        </w:rPr>
        <w:tab/>
      </w:r>
      <w:r w:rsidR="00DC4979" w:rsidRPr="00D11F22">
        <w:rPr>
          <w:rFonts w:ascii="Times New Roman" w:hAnsi="Times New Roman" w:cs="Times New Roman"/>
          <w:sz w:val="26"/>
          <w:szCs w:val="26"/>
        </w:rPr>
        <w:t>The target of the National Participation is to search and produce talented students in various disciplines of sports and to represent India in the International School Games and Asian School Games.</w:t>
      </w:r>
    </w:p>
    <w:p w:rsidR="00DC4979" w:rsidRPr="00D11F22" w:rsidRDefault="00693D73" w:rsidP="00952FF8">
      <w:pPr>
        <w:spacing w:after="0"/>
        <w:ind w:left="2160" w:hanging="720"/>
        <w:jc w:val="both"/>
        <w:rPr>
          <w:rFonts w:ascii="Times New Roman" w:hAnsi="Times New Roman" w:cs="Times New Roman"/>
          <w:sz w:val="26"/>
          <w:szCs w:val="26"/>
        </w:rPr>
      </w:pPr>
      <w:r w:rsidRPr="00D11F22">
        <w:rPr>
          <w:rFonts w:ascii="Times New Roman" w:hAnsi="Times New Roman" w:cs="Times New Roman"/>
          <w:sz w:val="26"/>
          <w:szCs w:val="26"/>
        </w:rPr>
        <w:t>(b)</w:t>
      </w:r>
      <w:r w:rsidRPr="00D11F22">
        <w:rPr>
          <w:rFonts w:ascii="Times New Roman" w:hAnsi="Times New Roman" w:cs="Times New Roman"/>
          <w:sz w:val="26"/>
          <w:szCs w:val="26"/>
        </w:rPr>
        <w:tab/>
      </w:r>
      <w:r w:rsidR="00DC4979" w:rsidRPr="00D11F22">
        <w:rPr>
          <w:rFonts w:ascii="Times New Roman" w:hAnsi="Times New Roman" w:cs="Times New Roman"/>
          <w:sz w:val="26"/>
          <w:szCs w:val="26"/>
        </w:rPr>
        <w:t>One of the objectives of National Participation is educational tour for students to increase their knowledge and outlook.</w:t>
      </w:r>
    </w:p>
    <w:p w:rsidR="00952FF8" w:rsidRPr="00D11F22" w:rsidRDefault="00952FF8" w:rsidP="00952FF8">
      <w:pPr>
        <w:spacing w:after="0"/>
        <w:ind w:left="2160" w:hanging="720"/>
        <w:jc w:val="both"/>
        <w:rPr>
          <w:rFonts w:ascii="Times New Roman" w:hAnsi="Times New Roman" w:cs="Times New Roman"/>
          <w:sz w:val="26"/>
          <w:szCs w:val="26"/>
        </w:rPr>
      </w:pPr>
    </w:p>
    <w:p w:rsidR="00DC4979" w:rsidRPr="00D11F22" w:rsidRDefault="00DC4979" w:rsidP="00F00AF3">
      <w:pPr>
        <w:spacing w:after="0"/>
        <w:ind w:left="1418" w:firstLine="742"/>
        <w:jc w:val="both"/>
        <w:rPr>
          <w:rFonts w:ascii="Times New Roman" w:hAnsi="Times New Roman" w:cs="Times New Roman"/>
          <w:sz w:val="26"/>
          <w:szCs w:val="26"/>
        </w:rPr>
      </w:pPr>
      <w:r w:rsidRPr="00D11F22">
        <w:rPr>
          <w:rFonts w:ascii="Times New Roman" w:hAnsi="Times New Roman" w:cs="Times New Roman"/>
          <w:sz w:val="26"/>
          <w:szCs w:val="26"/>
        </w:rPr>
        <w:t>School Education Department participated in the National School Games during 2015 and 2016 and won Medal</w:t>
      </w:r>
      <w:r w:rsidR="00250796">
        <w:rPr>
          <w:rFonts w:ascii="Times New Roman" w:hAnsi="Times New Roman" w:cs="Times New Roman"/>
          <w:sz w:val="26"/>
          <w:szCs w:val="26"/>
        </w:rPr>
        <w:t>s as mentioned below</w:t>
      </w:r>
      <w:r w:rsidRPr="00D11F22">
        <w:rPr>
          <w:rFonts w:ascii="Times New Roman" w:hAnsi="Times New Roman" w:cs="Times New Roman"/>
          <w:sz w:val="26"/>
          <w:szCs w:val="26"/>
        </w:rPr>
        <w:t>:</w:t>
      </w:r>
    </w:p>
    <w:p w:rsidR="00DC4979" w:rsidRPr="00D11F22" w:rsidRDefault="00DC4979" w:rsidP="00AE4B97">
      <w:pPr>
        <w:tabs>
          <w:tab w:val="left" w:pos="2610"/>
        </w:tabs>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(1)</w:t>
      </w:r>
      <w:r w:rsidR="00AE4B97" w:rsidRPr="00D11F22">
        <w:rPr>
          <w:rFonts w:ascii="Times New Roman" w:hAnsi="Times New Roman" w:cs="Times New Roman"/>
          <w:sz w:val="26"/>
          <w:szCs w:val="26"/>
        </w:rPr>
        <w:tab/>
      </w:r>
      <w:r w:rsidRPr="00D11F22">
        <w:rPr>
          <w:rFonts w:ascii="Times New Roman" w:hAnsi="Times New Roman" w:cs="Times New Roman"/>
          <w:sz w:val="26"/>
          <w:szCs w:val="26"/>
        </w:rPr>
        <w:t xml:space="preserve">Hockey </w:t>
      </w:r>
      <w:r w:rsidR="00250796">
        <w:rPr>
          <w:rFonts w:ascii="Times New Roman" w:hAnsi="Times New Roman" w:cs="Times New Roman"/>
          <w:sz w:val="26"/>
          <w:szCs w:val="26"/>
        </w:rPr>
        <w:t>(</w:t>
      </w:r>
      <w:r w:rsidRPr="00D11F22">
        <w:rPr>
          <w:rFonts w:ascii="Times New Roman" w:hAnsi="Times New Roman" w:cs="Times New Roman"/>
          <w:sz w:val="26"/>
          <w:szCs w:val="26"/>
        </w:rPr>
        <w:t>Girl</w:t>
      </w:r>
      <w:r w:rsidR="00250796">
        <w:rPr>
          <w:rFonts w:ascii="Times New Roman" w:hAnsi="Times New Roman" w:cs="Times New Roman"/>
          <w:sz w:val="26"/>
          <w:szCs w:val="26"/>
        </w:rPr>
        <w:t>s),</w:t>
      </w:r>
      <w:r w:rsidRPr="00D11F22">
        <w:rPr>
          <w:rFonts w:ascii="Times New Roman" w:hAnsi="Times New Roman" w:cs="Times New Roman"/>
          <w:sz w:val="26"/>
          <w:szCs w:val="26"/>
        </w:rPr>
        <w:t xml:space="preserve"> Punjab</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16 – 20 November, 2015</w:t>
      </w:r>
      <w:r w:rsidR="00721B98" w:rsidRPr="00D11F22">
        <w:rPr>
          <w:rFonts w:ascii="Times New Roman" w:hAnsi="Times New Roman" w:cs="Times New Roman"/>
          <w:sz w:val="26"/>
          <w:szCs w:val="26"/>
        </w:rPr>
        <w:t xml:space="preserve"> – </w:t>
      </w:r>
      <w:r w:rsidRPr="00D11F22">
        <w:rPr>
          <w:rFonts w:ascii="Times New Roman" w:hAnsi="Times New Roman" w:cs="Times New Roman"/>
          <w:sz w:val="26"/>
          <w:szCs w:val="26"/>
        </w:rPr>
        <w:t>Won</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Silver Medal</w:t>
      </w:r>
    </w:p>
    <w:p w:rsidR="00DC4979" w:rsidRPr="00D11F22" w:rsidRDefault="00DC4979" w:rsidP="00AE4B97">
      <w:pPr>
        <w:tabs>
          <w:tab w:val="left" w:pos="2610"/>
        </w:tabs>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lastRenderedPageBreak/>
        <w:t>(2)</w:t>
      </w:r>
      <w:r w:rsidR="00AE4B97" w:rsidRPr="00D11F22">
        <w:rPr>
          <w:rFonts w:ascii="Times New Roman" w:hAnsi="Times New Roman" w:cs="Times New Roman"/>
          <w:sz w:val="26"/>
          <w:szCs w:val="26"/>
        </w:rPr>
        <w:tab/>
      </w:r>
      <w:r w:rsidRPr="00D11F22">
        <w:rPr>
          <w:rFonts w:ascii="Times New Roman" w:hAnsi="Times New Roman" w:cs="Times New Roman"/>
          <w:sz w:val="26"/>
          <w:szCs w:val="26"/>
        </w:rPr>
        <w:t xml:space="preserve">Football </w:t>
      </w:r>
      <w:r w:rsidR="00250796">
        <w:rPr>
          <w:rFonts w:ascii="Times New Roman" w:hAnsi="Times New Roman" w:cs="Times New Roman"/>
          <w:sz w:val="26"/>
          <w:szCs w:val="26"/>
        </w:rPr>
        <w:t>(</w:t>
      </w:r>
      <w:r w:rsidRPr="00D11F22">
        <w:rPr>
          <w:rFonts w:ascii="Times New Roman" w:hAnsi="Times New Roman" w:cs="Times New Roman"/>
          <w:sz w:val="26"/>
          <w:szCs w:val="26"/>
        </w:rPr>
        <w:t>Boys</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Guwahati</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3</w:t>
      </w:r>
      <w:r w:rsidRPr="00D11F22">
        <w:rPr>
          <w:rFonts w:ascii="Times New Roman" w:hAnsi="Times New Roman" w:cs="Times New Roman"/>
          <w:sz w:val="26"/>
          <w:szCs w:val="26"/>
          <w:vertAlign w:val="superscript"/>
        </w:rPr>
        <w:t>rd</w:t>
      </w:r>
      <w:r w:rsidRPr="00D11F22">
        <w:rPr>
          <w:rFonts w:ascii="Times New Roman" w:hAnsi="Times New Roman" w:cs="Times New Roman"/>
          <w:sz w:val="26"/>
          <w:szCs w:val="26"/>
        </w:rPr>
        <w:t xml:space="preserve"> – 7</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February 2015</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Won Silver Medal</w:t>
      </w:r>
    </w:p>
    <w:p w:rsidR="00DC4979" w:rsidRPr="00D11F22" w:rsidRDefault="00DC4979" w:rsidP="00AE4B97">
      <w:pPr>
        <w:tabs>
          <w:tab w:val="left" w:pos="2610"/>
        </w:tabs>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(3)</w:t>
      </w:r>
      <w:r w:rsidR="00AE4B97" w:rsidRPr="00D11F22">
        <w:rPr>
          <w:rFonts w:ascii="Times New Roman" w:hAnsi="Times New Roman" w:cs="Times New Roman"/>
          <w:sz w:val="26"/>
          <w:szCs w:val="26"/>
        </w:rPr>
        <w:tab/>
      </w:r>
      <w:r w:rsidRPr="00D11F22">
        <w:rPr>
          <w:rFonts w:ascii="Times New Roman" w:hAnsi="Times New Roman" w:cs="Times New Roman"/>
          <w:sz w:val="26"/>
          <w:szCs w:val="26"/>
        </w:rPr>
        <w:t>Taekwondo (B&amp;G)</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Pune</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2</w:t>
      </w:r>
      <w:r w:rsidRPr="00D11F22">
        <w:rPr>
          <w:rFonts w:ascii="Times New Roman" w:hAnsi="Times New Roman" w:cs="Times New Roman"/>
          <w:sz w:val="26"/>
          <w:szCs w:val="26"/>
          <w:vertAlign w:val="superscript"/>
        </w:rPr>
        <w:t>nd</w:t>
      </w:r>
      <w:r w:rsidRPr="00D11F22">
        <w:rPr>
          <w:rFonts w:ascii="Times New Roman" w:hAnsi="Times New Roman" w:cs="Times New Roman"/>
          <w:sz w:val="26"/>
          <w:szCs w:val="26"/>
        </w:rPr>
        <w:t xml:space="preserve"> – 8</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February 2016</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Won bronze Medal</w:t>
      </w:r>
    </w:p>
    <w:p w:rsidR="00DC4979" w:rsidRPr="00D11F22" w:rsidRDefault="00DC4979" w:rsidP="00AE4B97">
      <w:pPr>
        <w:tabs>
          <w:tab w:val="left" w:pos="2610"/>
        </w:tabs>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(4)</w:t>
      </w:r>
      <w:r w:rsidR="00AE4B97" w:rsidRPr="00D11F22">
        <w:rPr>
          <w:rFonts w:ascii="Times New Roman" w:hAnsi="Times New Roman" w:cs="Times New Roman"/>
          <w:sz w:val="26"/>
          <w:szCs w:val="26"/>
        </w:rPr>
        <w:tab/>
      </w:r>
      <w:r w:rsidRPr="00D11F22">
        <w:rPr>
          <w:rFonts w:ascii="Times New Roman" w:hAnsi="Times New Roman" w:cs="Times New Roman"/>
          <w:sz w:val="26"/>
          <w:szCs w:val="26"/>
        </w:rPr>
        <w:t>Weight Lifting (B&amp;G)</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Telengana</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October, 2016</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t>
      </w:r>
      <w:r w:rsidR="00721B98" w:rsidRPr="00D11F22">
        <w:rPr>
          <w:rFonts w:ascii="Times New Roman" w:hAnsi="Times New Roman" w:cs="Times New Roman"/>
          <w:sz w:val="26"/>
          <w:szCs w:val="26"/>
        </w:rPr>
        <w:t xml:space="preserve"> </w:t>
      </w:r>
      <w:r w:rsidRPr="00D11F22">
        <w:rPr>
          <w:rFonts w:ascii="Times New Roman" w:hAnsi="Times New Roman" w:cs="Times New Roman"/>
          <w:sz w:val="26"/>
          <w:szCs w:val="26"/>
        </w:rPr>
        <w:t>Won Silver Medal</w:t>
      </w:r>
    </w:p>
    <w:p w:rsidR="00DC4979" w:rsidRPr="00D11F22" w:rsidRDefault="00DC4979" w:rsidP="00AE4B97">
      <w:pPr>
        <w:tabs>
          <w:tab w:val="left" w:pos="2610"/>
        </w:tabs>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(5)</w:t>
      </w:r>
      <w:r w:rsidR="00AE4B97" w:rsidRPr="00D11F22">
        <w:rPr>
          <w:rFonts w:ascii="Times New Roman" w:hAnsi="Times New Roman" w:cs="Times New Roman"/>
          <w:sz w:val="26"/>
          <w:szCs w:val="26"/>
        </w:rPr>
        <w:tab/>
      </w:r>
      <w:r w:rsidRPr="00D11F22">
        <w:rPr>
          <w:rFonts w:ascii="Times New Roman" w:hAnsi="Times New Roman" w:cs="Times New Roman"/>
          <w:sz w:val="26"/>
          <w:szCs w:val="26"/>
        </w:rPr>
        <w:t>Karate (B&amp;G)</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Punjab</w:t>
      </w:r>
      <w:r w:rsidR="00250796">
        <w:rPr>
          <w:rFonts w:ascii="Times New Roman" w:hAnsi="Times New Roman" w:cs="Times New Roman"/>
          <w:sz w:val="26"/>
          <w:szCs w:val="26"/>
        </w:rPr>
        <w:t>:</w:t>
      </w:r>
      <w:r w:rsidRPr="00D11F22">
        <w:rPr>
          <w:rFonts w:ascii="Times New Roman" w:hAnsi="Times New Roman" w:cs="Times New Roman"/>
          <w:sz w:val="26"/>
          <w:szCs w:val="26"/>
        </w:rPr>
        <w:t xml:space="preserve"> 20</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 24</w:t>
      </w:r>
      <w:r w:rsidRPr="00D11F22">
        <w:rPr>
          <w:rFonts w:ascii="Times New Roman" w:hAnsi="Times New Roman" w:cs="Times New Roman"/>
          <w:sz w:val="26"/>
          <w:szCs w:val="26"/>
          <w:vertAlign w:val="superscript"/>
        </w:rPr>
        <w:t>th</w:t>
      </w:r>
      <w:r w:rsidR="00721B98" w:rsidRPr="00D11F22">
        <w:rPr>
          <w:rFonts w:ascii="Times New Roman" w:hAnsi="Times New Roman" w:cs="Times New Roman"/>
          <w:sz w:val="26"/>
          <w:szCs w:val="26"/>
        </w:rPr>
        <w:t xml:space="preserve"> January 2016 - </w:t>
      </w:r>
      <w:r w:rsidRPr="00D11F22">
        <w:rPr>
          <w:rFonts w:ascii="Times New Roman" w:hAnsi="Times New Roman" w:cs="Times New Roman"/>
          <w:sz w:val="26"/>
          <w:szCs w:val="26"/>
        </w:rPr>
        <w:t>Won Silver, Bronze</w:t>
      </w:r>
      <w:r w:rsidR="003E5B87" w:rsidRPr="00D11F22">
        <w:rPr>
          <w:rFonts w:ascii="Times New Roman" w:hAnsi="Times New Roman" w:cs="Times New Roman"/>
          <w:sz w:val="26"/>
          <w:szCs w:val="26"/>
        </w:rPr>
        <w:t xml:space="preserve"> </w:t>
      </w:r>
      <w:r w:rsidRPr="00D11F22">
        <w:rPr>
          <w:rFonts w:ascii="Times New Roman" w:hAnsi="Times New Roman" w:cs="Times New Roman"/>
          <w:sz w:val="26"/>
          <w:szCs w:val="26"/>
        </w:rPr>
        <w:t>Medal</w:t>
      </w:r>
    </w:p>
    <w:p w:rsidR="00BD7043" w:rsidRPr="00D11F22" w:rsidRDefault="00BD7043" w:rsidP="00BF6C28">
      <w:pPr>
        <w:spacing w:after="0"/>
        <w:ind w:left="1440" w:hanging="720"/>
        <w:jc w:val="both"/>
        <w:rPr>
          <w:rFonts w:ascii="Times New Roman" w:hAnsi="Times New Roman" w:cs="Times New Roman"/>
          <w:b/>
          <w:sz w:val="26"/>
          <w:szCs w:val="26"/>
        </w:rPr>
      </w:pPr>
    </w:p>
    <w:p w:rsidR="00DC4979" w:rsidRPr="00D11F22" w:rsidRDefault="00166BC4" w:rsidP="00BF6C28">
      <w:pPr>
        <w:spacing w:after="0"/>
        <w:ind w:left="1440" w:hanging="720"/>
        <w:jc w:val="both"/>
        <w:rPr>
          <w:rFonts w:ascii="Times New Roman" w:hAnsi="Times New Roman" w:cs="Times New Roman"/>
          <w:b/>
          <w:sz w:val="26"/>
          <w:szCs w:val="26"/>
        </w:rPr>
      </w:pPr>
      <w:r>
        <w:rPr>
          <w:rFonts w:ascii="Times New Roman" w:hAnsi="Times New Roman" w:cs="Times New Roman"/>
          <w:b/>
          <w:sz w:val="26"/>
          <w:szCs w:val="26"/>
        </w:rPr>
        <w:t>(3)</w:t>
      </w:r>
      <w:r w:rsidR="00DC4979" w:rsidRPr="00D11F22">
        <w:rPr>
          <w:rFonts w:ascii="Times New Roman" w:hAnsi="Times New Roman" w:cs="Times New Roman"/>
          <w:b/>
          <w:sz w:val="26"/>
          <w:szCs w:val="26"/>
        </w:rPr>
        <w:tab/>
      </w:r>
      <w:r w:rsidR="00250796">
        <w:rPr>
          <w:rFonts w:ascii="Times New Roman" w:hAnsi="Times New Roman" w:cs="Times New Roman"/>
          <w:b/>
          <w:sz w:val="26"/>
          <w:szCs w:val="26"/>
        </w:rPr>
        <w:t>Conducting Mizoram School Games</w:t>
      </w:r>
      <w:r w:rsidR="00DC4979" w:rsidRPr="00D11F22">
        <w:rPr>
          <w:rFonts w:ascii="Times New Roman" w:hAnsi="Times New Roman" w:cs="Times New Roman"/>
          <w:b/>
          <w:sz w:val="26"/>
          <w:szCs w:val="26"/>
        </w:rPr>
        <w:t>:</w:t>
      </w:r>
    </w:p>
    <w:p w:rsidR="00DC4979" w:rsidRPr="00D11F22" w:rsidRDefault="00DC4979" w:rsidP="00CA6CBC">
      <w:pPr>
        <w:spacing w:after="0"/>
        <w:ind w:left="2160" w:hanging="720"/>
        <w:jc w:val="both"/>
        <w:rPr>
          <w:rFonts w:ascii="Times New Roman" w:hAnsi="Times New Roman" w:cs="Times New Roman"/>
          <w:sz w:val="26"/>
          <w:szCs w:val="26"/>
        </w:rPr>
      </w:pPr>
      <w:r w:rsidRPr="00D11F22">
        <w:rPr>
          <w:rFonts w:ascii="Times New Roman" w:hAnsi="Times New Roman" w:cs="Times New Roman"/>
          <w:sz w:val="26"/>
          <w:szCs w:val="26"/>
        </w:rPr>
        <w:t>(</w:t>
      </w:r>
      <w:r w:rsidR="00F00AF3">
        <w:rPr>
          <w:rFonts w:ascii="Times New Roman" w:hAnsi="Times New Roman" w:cs="Times New Roman"/>
          <w:sz w:val="26"/>
          <w:szCs w:val="26"/>
        </w:rPr>
        <w:t>i</w:t>
      </w:r>
      <w:r w:rsidRPr="00D11F22">
        <w:rPr>
          <w:rFonts w:ascii="Times New Roman" w:hAnsi="Times New Roman" w:cs="Times New Roman"/>
          <w:sz w:val="26"/>
          <w:szCs w:val="26"/>
        </w:rPr>
        <w:t>)</w:t>
      </w:r>
      <w:r w:rsidRPr="00D11F22">
        <w:rPr>
          <w:rFonts w:ascii="Times New Roman" w:hAnsi="Times New Roman" w:cs="Times New Roman"/>
          <w:sz w:val="26"/>
          <w:szCs w:val="26"/>
        </w:rPr>
        <w:tab/>
        <w:t xml:space="preserve">The scheme of conducting District High School Sports, Mizoram Secondary School Games and Mizoram Higher Secondary School Games is to promote sports and </w:t>
      </w:r>
      <w:r w:rsidR="00410B84" w:rsidRPr="00D11F22">
        <w:rPr>
          <w:rFonts w:ascii="Times New Roman" w:hAnsi="Times New Roman" w:cs="Times New Roman"/>
          <w:sz w:val="26"/>
          <w:szCs w:val="26"/>
        </w:rPr>
        <w:t xml:space="preserve">encourage </w:t>
      </w:r>
      <w:r w:rsidRPr="00D11F22">
        <w:rPr>
          <w:rFonts w:ascii="Times New Roman" w:hAnsi="Times New Roman" w:cs="Times New Roman"/>
          <w:sz w:val="26"/>
          <w:szCs w:val="26"/>
        </w:rPr>
        <w:t xml:space="preserve">Physical </w:t>
      </w:r>
      <w:r w:rsidR="00250796" w:rsidRPr="00D11F22">
        <w:rPr>
          <w:rFonts w:ascii="Times New Roman" w:hAnsi="Times New Roman" w:cs="Times New Roman"/>
          <w:sz w:val="26"/>
          <w:szCs w:val="26"/>
        </w:rPr>
        <w:t>fitness among</w:t>
      </w:r>
      <w:r w:rsidRPr="00D11F22">
        <w:rPr>
          <w:rFonts w:ascii="Times New Roman" w:hAnsi="Times New Roman" w:cs="Times New Roman"/>
          <w:sz w:val="26"/>
          <w:szCs w:val="26"/>
        </w:rPr>
        <w:t xml:space="preserve"> the students.</w:t>
      </w:r>
    </w:p>
    <w:p w:rsidR="00DC4979" w:rsidRPr="00D11F22" w:rsidRDefault="00DC4979" w:rsidP="00CA6CBC">
      <w:pPr>
        <w:spacing w:after="0"/>
        <w:ind w:left="2160" w:hanging="720"/>
        <w:jc w:val="both"/>
        <w:rPr>
          <w:rFonts w:ascii="Times New Roman" w:hAnsi="Times New Roman" w:cs="Times New Roman"/>
          <w:sz w:val="26"/>
          <w:szCs w:val="26"/>
        </w:rPr>
      </w:pPr>
      <w:r w:rsidRPr="00D11F22">
        <w:rPr>
          <w:rFonts w:ascii="Times New Roman" w:hAnsi="Times New Roman" w:cs="Times New Roman"/>
          <w:sz w:val="26"/>
          <w:szCs w:val="26"/>
        </w:rPr>
        <w:t>(</w:t>
      </w:r>
      <w:r w:rsidR="00F00AF3">
        <w:rPr>
          <w:rFonts w:ascii="Times New Roman" w:hAnsi="Times New Roman" w:cs="Times New Roman"/>
          <w:sz w:val="26"/>
          <w:szCs w:val="26"/>
        </w:rPr>
        <w:t>ii</w:t>
      </w:r>
      <w:r w:rsidRPr="00D11F22">
        <w:rPr>
          <w:rFonts w:ascii="Times New Roman" w:hAnsi="Times New Roman" w:cs="Times New Roman"/>
          <w:sz w:val="26"/>
          <w:szCs w:val="26"/>
        </w:rPr>
        <w:t>)</w:t>
      </w:r>
      <w:r w:rsidRPr="00D11F22">
        <w:rPr>
          <w:rFonts w:ascii="Times New Roman" w:hAnsi="Times New Roman" w:cs="Times New Roman"/>
          <w:sz w:val="26"/>
          <w:szCs w:val="26"/>
        </w:rPr>
        <w:tab/>
        <w:t>Another important target is to make good relationship and integration among the students as well as teachers, who are dwelling in Urban and rural areas.</w:t>
      </w:r>
    </w:p>
    <w:p w:rsidR="00DC4979" w:rsidRPr="00D11F22" w:rsidRDefault="00DC4979" w:rsidP="00CA6CBC">
      <w:pPr>
        <w:spacing w:after="0"/>
        <w:ind w:left="2160" w:hanging="720"/>
        <w:jc w:val="both"/>
        <w:rPr>
          <w:rFonts w:ascii="Times New Roman" w:hAnsi="Times New Roman" w:cs="Times New Roman"/>
          <w:sz w:val="26"/>
          <w:szCs w:val="26"/>
        </w:rPr>
      </w:pPr>
      <w:r w:rsidRPr="00D11F22">
        <w:rPr>
          <w:rFonts w:ascii="Times New Roman" w:hAnsi="Times New Roman" w:cs="Times New Roman"/>
          <w:sz w:val="26"/>
          <w:szCs w:val="26"/>
        </w:rPr>
        <w:t>(</w:t>
      </w:r>
      <w:r w:rsidR="00F00AF3">
        <w:rPr>
          <w:rFonts w:ascii="Times New Roman" w:hAnsi="Times New Roman" w:cs="Times New Roman"/>
          <w:sz w:val="26"/>
          <w:szCs w:val="26"/>
        </w:rPr>
        <w:t>iii</w:t>
      </w:r>
      <w:r w:rsidRPr="00D11F22">
        <w:rPr>
          <w:rFonts w:ascii="Times New Roman" w:hAnsi="Times New Roman" w:cs="Times New Roman"/>
          <w:sz w:val="26"/>
          <w:szCs w:val="26"/>
        </w:rPr>
        <w:t>)</w:t>
      </w:r>
      <w:r w:rsidRPr="00D11F22">
        <w:rPr>
          <w:rFonts w:ascii="Times New Roman" w:hAnsi="Times New Roman" w:cs="Times New Roman"/>
          <w:sz w:val="26"/>
          <w:szCs w:val="26"/>
        </w:rPr>
        <w:tab/>
        <w:t>The Objective of conducting Mizoram School Games and Mizoram Higher Secondary School Games is Talent Search Programme and  way of producing out-standing players to represent Mizoram as well as India  in the National and international level.</w:t>
      </w:r>
    </w:p>
    <w:p w:rsidR="00CA6CBC" w:rsidRPr="00D11F22" w:rsidRDefault="00CA6CBC" w:rsidP="00CA6CBC">
      <w:pPr>
        <w:spacing w:after="0"/>
        <w:ind w:left="2160" w:hanging="720"/>
        <w:jc w:val="both"/>
        <w:rPr>
          <w:rFonts w:ascii="Times New Roman" w:hAnsi="Times New Roman" w:cs="Times New Roman"/>
          <w:sz w:val="26"/>
          <w:szCs w:val="26"/>
        </w:rPr>
      </w:pPr>
    </w:p>
    <w:p w:rsidR="00DC4979" w:rsidRPr="00D11F22" w:rsidRDefault="00DC4979" w:rsidP="00F00AF3">
      <w:pPr>
        <w:spacing w:after="0"/>
        <w:ind w:left="1418" w:hanging="720"/>
        <w:jc w:val="both"/>
        <w:rPr>
          <w:rFonts w:ascii="Times New Roman" w:hAnsi="Times New Roman" w:cs="Times New Roman"/>
          <w:sz w:val="26"/>
          <w:szCs w:val="26"/>
        </w:rPr>
      </w:pPr>
      <w:r w:rsidRPr="00D11F22">
        <w:rPr>
          <w:rFonts w:ascii="Times New Roman" w:hAnsi="Times New Roman" w:cs="Times New Roman"/>
          <w:sz w:val="26"/>
          <w:szCs w:val="26"/>
        </w:rPr>
        <w:tab/>
      </w:r>
      <w:r w:rsidR="00F00AF3">
        <w:rPr>
          <w:rFonts w:ascii="Times New Roman" w:hAnsi="Times New Roman" w:cs="Times New Roman"/>
          <w:sz w:val="26"/>
          <w:szCs w:val="26"/>
        </w:rPr>
        <w:tab/>
      </w:r>
      <w:r w:rsidR="00F00AF3">
        <w:rPr>
          <w:rFonts w:ascii="Times New Roman" w:hAnsi="Times New Roman" w:cs="Times New Roman"/>
          <w:sz w:val="26"/>
          <w:szCs w:val="26"/>
        </w:rPr>
        <w:tab/>
      </w:r>
      <w:r w:rsidRPr="00D11F22">
        <w:rPr>
          <w:rFonts w:ascii="Times New Roman" w:hAnsi="Times New Roman" w:cs="Times New Roman"/>
          <w:sz w:val="26"/>
          <w:szCs w:val="26"/>
        </w:rPr>
        <w:t xml:space="preserve">During 2015 </w:t>
      </w:r>
      <w:r w:rsidR="0013073A">
        <w:rPr>
          <w:rFonts w:ascii="Times New Roman" w:hAnsi="Times New Roman" w:cs="Times New Roman"/>
          <w:sz w:val="26"/>
          <w:szCs w:val="26"/>
        </w:rPr>
        <w:t xml:space="preserve">- </w:t>
      </w:r>
      <w:r w:rsidRPr="00D11F22">
        <w:rPr>
          <w:rFonts w:ascii="Times New Roman" w:hAnsi="Times New Roman" w:cs="Times New Roman"/>
          <w:sz w:val="26"/>
          <w:szCs w:val="26"/>
        </w:rPr>
        <w:t>2016, School Education Department conducted District High School Sports</w:t>
      </w:r>
      <w:r w:rsidR="00E33E4A">
        <w:rPr>
          <w:rFonts w:ascii="Times New Roman" w:hAnsi="Times New Roman" w:cs="Times New Roman"/>
          <w:sz w:val="26"/>
          <w:szCs w:val="26"/>
        </w:rPr>
        <w:t>,</w:t>
      </w:r>
      <w:r w:rsidRPr="00D11F22">
        <w:rPr>
          <w:rFonts w:ascii="Times New Roman" w:hAnsi="Times New Roman" w:cs="Times New Roman"/>
          <w:sz w:val="26"/>
          <w:szCs w:val="26"/>
        </w:rPr>
        <w:t xml:space="preserve"> Mizoram  Secondary School Games and Mizoram Higher Secondary School Games as follows:-</w:t>
      </w:r>
    </w:p>
    <w:p w:rsidR="00DC4979" w:rsidRPr="00D11F22" w:rsidRDefault="00DC4979" w:rsidP="00CA6CBC">
      <w:pPr>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(1)</w:t>
      </w:r>
      <w:r w:rsidRPr="00D11F22">
        <w:rPr>
          <w:rFonts w:ascii="Times New Roman" w:hAnsi="Times New Roman" w:cs="Times New Roman"/>
          <w:sz w:val="26"/>
          <w:szCs w:val="26"/>
        </w:rPr>
        <w:tab/>
        <w:t>In all (8) Districts, District High School Sports were conducted in district Capitals.</w:t>
      </w:r>
    </w:p>
    <w:p w:rsidR="00DC4979" w:rsidRPr="00D11F22" w:rsidRDefault="00DC4979" w:rsidP="00CA6CBC">
      <w:pPr>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(2)</w:t>
      </w:r>
      <w:r w:rsidRPr="00D11F22">
        <w:rPr>
          <w:rFonts w:ascii="Times New Roman" w:hAnsi="Times New Roman" w:cs="Times New Roman"/>
          <w:sz w:val="26"/>
          <w:szCs w:val="26"/>
        </w:rPr>
        <w:tab/>
        <w:t>33</w:t>
      </w:r>
      <w:r w:rsidRPr="00D11F22">
        <w:rPr>
          <w:rFonts w:ascii="Times New Roman" w:hAnsi="Times New Roman" w:cs="Times New Roman"/>
          <w:sz w:val="26"/>
          <w:szCs w:val="26"/>
          <w:vertAlign w:val="superscript"/>
        </w:rPr>
        <w:t>rd</w:t>
      </w:r>
      <w:r w:rsidRPr="00D11F22">
        <w:rPr>
          <w:rFonts w:ascii="Times New Roman" w:hAnsi="Times New Roman" w:cs="Times New Roman"/>
          <w:sz w:val="26"/>
          <w:szCs w:val="26"/>
        </w:rPr>
        <w:t xml:space="preserve"> Mizoram Secondary School Games were conducted in Aizawl where all districts </w:t>
      </w:r>
      <w:r w:rsidR="00CE3DBC" w:rsidRPr="00D11F22">
        <w:rPr>
          <w:rFonts w:ascii="Times New Roman" w:hAnsi="Times New Roman" w:cs="Times New Roman"/>
          <w:sz w:val="26"/>
          <w:szCs w:val="26"/>
        </w:rPr>
        <w:t>participated.</w:t>
      </w:r>
    </w:p>
    <w:p w:rsidR="00BF6C28" w:rsidRPr="00D11F22" w:rsidRDefault="00DC4979" w:rsidP="00CA6CBC">
      <w:pPr>
        <w:spacing w:after="0"/>
        <w:ind w:left="2610" w:hanging="450"/>
        <w:jc w:val="both"/>
        <w:rPr>
          <w:rFonts w:ascii="Times New Roman" w:hAnsi="Times New Roman" w:cs="Times New Roman"/>
          <w:sz w:val="26"/>
          <w:szCs w:val="26"/>
        </w:rPr>
      </w:pPr>
      <w:r w:rsidRPr="00D11F22">
        <w:rPr>
          <w:rFonts w:ascii="Times New Roman" w:hAnsi="Times New Roman" w:cs="Times New Roman"/>
          <w:sz w:val="26"/>
          <w:szCs w:val="26"/>
        </w:rPr>
        <w:t>(3)</w:t>
      </w:r>
      <w:r w:rsidRPr="00D11F22">
        <w:rPr>
          <w:rFonts w:ascii="Times New Roman" w:hAnsi="Times New Roman" w:cs="Times New Roman"/>
          <w:sz w:val="26"/>
          <w:szCs w:val="26"/>
        </w:rPr>
        <w:tab/>
        <w:t>14</w:t>
      </w:r>
      <w:r w:rsidRPr="00D11F22">
        <w:rPr>
          <w:rFonts w:ascii="Times New Roman" w:hAnsi="Times New Roman" w:cs="Times New Roman"/>
          <w:sz w:val="26"/>
          <w:szCs w:val="26"/>
          <w:vertAlign w:val="superscript"/>
        </w:rPr>
        <w:t>th</w:t>
      </w:r>
      <w:r w:rsidRPr="00D11F22">
        <w:rPr>
          <w:rFonts w:ascii="Times New Roman" w:hAnsi="Times New Roman" w:cs="Times New Roman"/>
          <w:sz w:val="26"/>
          <w:szCs w:val="26"/>
        </w:rPr>
        <w:t xml:space="preserve"> Mizoram Higher Secondary School Games was conducted in Aizawl, Around 18 Higher Secondary School participated. </w:t>
      </w:r>
    </w:p>
    <w:p w:rsidR="00DC4979" w:rsidRPr="00D11F22" w:rsidRDefault="00DC4979" w:rsidP="00365D1B">
      <w:pPr>
        <w:spacing w:after="0"/>
        <w:ind w:left="720" w:hanging="720"/>
        <w:jc w:val="both"/>
        <w:rPr>
          <w:rFonts w:ascii="Times New Roman" w:hAnsi="Times New Roman" w:cs="Times New Roman"/>
          <w:sz w:val="26"/>
          <w:szCs w:val="26"/>
        </w:rPr>
      </w:pPr>
      <w:r w:rsidRPr="00D11F22">
        <w:rPr>
          <w:rFonts w:ascii="Times New Roman" w:hAnsi="Times New Roman" w:cs="Times New Roman"/>
          <w:sz w:val="26"/>
          <w:szCs w:val="26"/>
        </w:rPr>
        <w:t xml:space="preserve"> </w:t>
      </w:r>
    </w:p>
    <w:p w:rsidR="00DC4979" w:rsidRPr="00166BC4" w:rsidRDefault="007C21D9" w:rsidP="00365D1B">
      <w:pPr>
        <w:spacing w:after="0"/>
        <w:jc w:val="both"/>
        <w:rPr>
          <w:rFonts w:ascii="Times New Roman" w:hAnsi="Times New Roman" w:cs="Times New Roman"/>
          <w:b/>
          <w:i/>
          <w:sz w:val="26"/>
          <w:szCs w:val="26"/>
          <w:lang w:eastAsia="en-IN"/>
        </w:rPr>
      </w:pPr>
      <w:r>
        <w:rPr>
          <w:rFonts w:ascii="Times New Roman" w:hAnsi="Times New Roman" w:cs="Times New Roman"/>
          <w:b/>
          <w:i/>
          <w:sz w:val="26"/>
          <w:szCs w:val="26"/>
          <w:lang w:eastAsia="en-IN"/>
        </w:rPr>
        <w:t>10</w:t>
      </w:r>
      <w:r w:rsidR="00B50B3F" w:rsidRPr="00166BC4">
        <w:rPr>
          <w:rFonts w:ascii="Times New Roman" w:hAnsi="Times New Roman" w:cs="Times New Roman"/>
          <w:b/>
          <w:i/>
          <w:sz w:val="26"/>
          <w:szCs w:val="26"/>
          <w:lang w:eastAsia="en-IN"/>
        </w:rPr>
        <w:t>.</w:t>
      </w:r>
      <w:r w:rsidR="00B50B3F" w:rsidRPr="00166BC4">
        <w:rPr>
          <w:rFonts w:ascii="Times New Roman" w:hAnsi="Times New Roman" w:cs="Times New Roman"/>
          <w:b/>
          <w:i/>
          <w:sz w:val="26"/>
          <w:szCs w:val="26"/>
          <w:lang w:eastAsia="en-IN"/>
        </w:rPr>
        <w:tab/>
      </w:r>
      <w:r w:rsidR="00E7790A" w:rsidRPr="00166BC4">
        <w:rPr>
          <w:rFonts w:ascii="Times New Roman" w:hAnsi="Times New Roman" w:cs="Times New Roman"/>
          <w:b/>
          <w:i/>
          <w:sz w:val="26"/>
          <w:szCs w:val="26"/>
          <w:lang w:eastAsia="en-IN"/>
        </w:rPr>
        <w:t>MID-DAY MEAL SCHEME</w:t>
      </w:r>
    </w:p>
    <w:p w:rsidR="00DC4979" w:rsidRPr="00D11F22" w:rsidRDefault="00DC4979" w:rsidP="00C921CE">
      <w:pPr>
        <w:pStyle w:val="NoSpacing"/>
        <w:numPr>
          <w:ilvl w:val="0"/>
          <w:numId w:val="6"/>
        </w:numPr>
        <w:spacing w:line="276" w:lineRule="auto"/>
        <w:ind w:left="1080" w:hanging="425"/>
        <w:jc w:val="both"/>
        <w:rPr>
          <w:rFonts w:ascii="Times New Roman" w:hAnsi="Times New Roman" w:cs="Times New Roman"/>
          <w:b/>
          <w:i/>
          <w:sz w:val="26"/>
          <w:szCs w:val="26"/>
          <w:lang w:eastAsia="en-IN"/>
        </w:rPr>
      </w:pPr>
      <w:r w:rsidRPr="00D11F22">
        <w:rPr>
          <w:rFonts w:ascii="Times New Roman" w:hAnsi="Times New Roman" w:cs="Times New Roman"/>
          <w:b/>
          <w:sz w:val="26"/>
          <w:szCs w:val="26"/>
          <w:lang w:eastAsia="en-IN"/>
        </w:rPr>
        <w:t xml:space="preserve">Objectives/Vision of Mid Day Meal: </w:t>
      </w:r>
      <w:r w:rsidRPr="00D11F22">
        <w:rPr>
          <w:rFonts w:ascii="Times New Roman" w:hAnsi="Times New Roman" w:cs="Times New Roman"/>
          <w:sz w:val="26"/>
          <w:szCs w:val="26"/>
          <w:lang w:eastAsia="en-IN"/>
        </w:rPr>
        <w:t xml:space="preserve">The Government of India started Mid-Day Meal Scheme </w:t>
      </w:r>
      <w:r w:rsidR="00634160" w:rsidRPr="00D11F22">
        <w:rPr>
          <w:rFonts w:ascii="Times New Roman" w:hAnsi="Times New Roman" w:cs="Times New Roman"/>
          <w:sz w:val="26"/>
          <w:szCs w:val="26"/>
          <w:lang w:eastAsia="en-IN"/>
        </w:rPr>
        <w:t>with a view</w:t>
      </w:r>
      <w:r w:rsidRPr="00D11F22">
        <w:rPr>
          <w:rFonts w:ascii="Times New Roman" w:hAnsi="Times New Roman" w:cs="Times New Roman"/>
          <w:sz w:val="26"/>
          <w:szCs w:val="26"/>
          <w:lang w:eastAsia="en-IN"/>
        </w:rPr>
        <w:t xml:space="preserve"> to enhancing enrolment of children in schools, retention and increased attendance while also improving nutritional levels among </w:t>
      </w:r>
      <w:r w:rsidR="00DB093C" w:rsidRPr="00D11F22">
        <w:rPr>
          <w:rFonts w:ascii="Times New Roman" w:hAnsi="Times New Roman" w:cs="Times New Roman"/>
          <w:sz w:val="26"/>
          <w:szCs w:val="26"/>
          <w:lang w:eastAsia="en-IN"/>
        </w:rPr>
        <w:t>children;</w:t>
      </w:r>
      <w:r w:rsidRPr="00D11F22">
        <w:rPr>
          <w:rFonts w:ascii="Times New Roman" w:hAnsi="Times New Roman" w:cs="Times New Roman"/>
          <w:sz w:val="26"/>
          <w:szCs w:val="26"/>
          <w:lang w:eastAsia="en-IN"/>
        </w:rPr>
        <w:t xml:space="preserve"> the National Programme of Nutritional Support to Primary Education (NP-NSPE) was launched as a Centrally Sponsored </w:t>
      </w:r>
      <w:r w:rsidRPr="00D11F22">
        <w:rPr>
          <w:rFonts w:ascii="Times New Roman" w:hAnsi="Times New Roman" w:cs="Times New Roman"/>
          <w:sz w:val="26"/>
          <w:szCs w:val="26"/>
          <w:lang w:eastAsia="en-IN"/>
        </w:rPr>
        <w:lastRenderedPageBreak/>
        <w:t>Scheme on August 15, 1995. After some amendments, as per the expansion of the programme, the Government designed a set of rules and guidelines to be followed for implementation. These include various aspects related to child health and growth like the quantity of calories and proteins required for children from specific age groups, the quantity of grains that can be allotted to each child, and so forth.</w:t>
      </w:r>
    </w:p>
    <w:p w:rsidR="00DC4979" w:rsidRPr="00D11F22" w:rsidRDefault="00DC4979" w:rsidP="00C921CE">
      <w:pPr>
        <w:pStyle w:val="NoSpacing"/>
        <w:spacing w:line="276" w:lineRule="auto"/>
        <w:ind w:left="1080" w:firstLine="1014"/>
        <w:jc w:val="both"/>
        <w:rPr>
          <w:rFonts w:ascii="Times New Roman" w:hAnsi="Times New Roman" w:cs="Times New Roman"/>
          <w:b/>
          <w:i/>
          <w:sz w:val="26"/>
          <w:szCs w:val="26"/>
          <w:lang w:eastAsia="en-IN"/>
        </w:rPr>
      </w:pPr>
      <w:r w:rsidRPr="00D11F22">
        <w:rPr>
          <w:rFonts w:ascii="Times New Roman" w:hAnsi="Times New Roman" w:cs="Times New Roman"/>
          <w:sz w:val="26"/>
          <w:szCs w:val="26"/>
        </w:rPr>
        <w:t>Mid-Day</w:t>
      </w:r>
      <w:r w:rsidRPr="00D11F22">
        <w:rPr>
          <w:rFonts w:ascii="Times New Roman" w:hAnsi="Times New Roman" w:cs="Times New Roman"/>
          <w:spacing w:val="38"/>
          <w:sz w:val="26"/>
          <w:szCs w:val="26"/>
        </w:rPr>
        <w:t xml:space="preserve"> </w:t>
      </w:r>
      <w:r w:rsidRPr="00D11F22">
        <w:rPr>
          <w:rFonts w:ascii="Times New Roman" w:hAnsi="Times New Roman" w:cs="Times New Roman"/>
          <w:sz w:val="26"/>
          <w:szCs w:val="26"/>
        </w:rPr>
        <w:t>Meal</w:t>
      </w:r>
      <w:r w:rsidRPr="00D11F22">
        <w:rPr>
          <w:rFonts w:ascii="Times New Roman" w:hAnsi="Times New Roman" w:cs="Times New Roman"/>
          <w:spacing w:val="44"/>
          <w:sz w:val="26"/>
          <w:szCs w:val="26"/>
        </w:rPr>
        <w:t xml:space="preserve"> </w:t>
      </w:r>
      <w:r w:rsidRPr="00D11F22">
        <w:rPr>
          <w:rFonts w:ascii="Times New Roman" w:hAnsi="Times New Roman" w:cs="Times New Roman"/>
          <w:sz w:val="26"/>
          <w:szCs w:val="26"/>
        </w:rPr>
        <w:t>Programme</w:t>
      </w:r>
      <w:r w:rsidRPr="00D11F22">
        <w:rPr>
          <w:rFonts w:ascii="Times New Roman" w:hAnsi="Times New Roman" w:cs="Times New Roman"/>
          <w:spacing w:val="37"/>
          <w:sz w:val="26"/>
          <w:szCs w:val="26"/>
        </w:rPr>
        <w:t xml:space="preserve"> </w:t>
      </w:r>
      <w:r w:rsidRPr="00D11F22">
        <w:rPr>
          <w:rFonts w:ascii="Times New Roman" w:hAnsi="Times New Roman" w:cs="Times New Roman"/>
          <w:sz w:val="26"/>
          <w:szCs w:val="26"/>
        </w:rPr>
        <w:t>was</w:t>
      </w:r>
      <w:r w:rsidRPr="00D11F22">
        <w:rPr>
          <w:rFonts w:ascii="Times New Roman" w:hAnsi="Times New Roman" w:cs="Times New Roman"/>
          <w:spacing w:val="44"/>
          <w:sz w:val="26"/>
          <w:szCs w:val="26"/>
        </w:rPr>
        <w:t xml:space="preserve"> </w:t>
      </w:r>
      <w:r w:rsidRPr="00D11F22">
        <w:rPr>
          <w:rFonts w:ascii="Times New Roman" w:hAnsi="Times New Roman" w:cs="Times New Roman"/>
          <w:sz w:val="26"/>
          <w:szCs w:val="26"/>
        </w:rPr>
        <w:t>implemented</w:t>
      </w:r>
      <w:r w:rsidRPr="00D11F22">
        <w:rPr>
          <w:rFonts w:ascii="Times New Roman" w:hAnsi="Times New Roman" w:cs="Times New Roman"/>
          <w:spacing w:val="46"/>
          <w:sz w:val="26"/>
          <w:szCs w:val="26"/>
        </w:rPr>
        <w:t xml:space="preserve"> </w:t>
      </w:r>
      <w:r w:rsidRPr="00D11F22">
        <w:rPr>
          <w:rFonts w:ascii="Times New Roman" w:hAnsi="Times New Roman" w:cs="Times New Roman"/>
          <w:sz w:val="26"/>
          <w:szCs w:val="26"/>
        </w:rPr>
        <w:t>in</w:t>
      </w:r>
      <w:r w:rsidRPr="00D11F22">
        <w:rPr>
          <w:rFonts w:ascii="Times New Roman" w:hAnsi="Times New Roman" w:cs="Times New Roman"/>
          <w:spacing w:val="26"/>
          <w:sz w:val="26"/>
          <w:szCs w:val="26"/>
        </w:rPr>
        <w:t xml:space="preserve"> </w:t>
      </w:r>
      <w:r w:rsidRPr="00D11F22">
        <w:rPr>
          <w:rFonts w:ascii="Times New Roman" w:hAnsi="Times New Roman" w:cs="Times New Roman"/>
          <w:sz w:val="26"/>
          <w:szCs w:val="26"/>
        </w:rPr>
        <w:t>Mizoram</w:t>
      </w:r>
      <w:r w:rsidRPr="00D11F22">
        <w:rPr>
          <w:rFonts w:ascii="Times New Roman" w:hAnsi="Times New Roman" w:cs="Times New Roman"/>
          <w:spacing w:val="48"/>
          <w:sz w:val="26"/>
          <w:szCs w:val="26"/>
        </w:rPr>
        <w:t xml:space="preserve"> </w:t>
      </w:r>
      <w:r w:rsidRPr="00D11F22">
        <w:rPr>
          <w:rFonts w:ascii="Times New Roman" w:hAnsi="Times New Roman" w:cs="Times New Roman"/>
          <w:sz w:val="26"/>
          <w:szCs w:val="26"/>
        </w:rPr>
        <w:t>since</w:t>
      </w:r>
      <w:r w:rsidRPr="00D11F22">
        <w:rPr>
          <w:rFonts w:ascii="Times New Roman" w:hAnsi="Times New Roman" w:cs="Times New Roman"/>
          <w:spacing w:val="63"/>
          <w:sz w:val="26"/>
          <w:szCs w:val="26"/>
        </w:rPr>
        <w:t xml:space="preserve"> </w:t>
      </w:r>
      <w:r w:rsidRPr="00D11F22">
        <w:rPr>
          <w:rFonts w:ascii="Times New Roman" w:hAnsi="Times New Roman" w:cs="Times New Roman"/>
          <w:sz w:val="26"/>
          <w:szCs w:val="26"/>
        </w:rPr>
        <w:t>15</w:t>
      </w:r>
      <w:r w:rsidRPr="00D11F22">
        <w:rPr>
          <w:rFonts w:ascii="Times New Roman" w:hAnsi="Times New Roman" w:cs="Times New Roman"/>
          <w:sz w:val="26"/>
          <w:szCs w:val="26"/>
          <w:vertAlign w:val="superscript"/>
        </w:rPr>
        <w:t>t</w:t>
      </w:r>
      <w:r w:rsidRPr="00D11F22">
        <w:rPr>
          <w:rFonts w:ascii="Times New Roman" w:hAnsi="Times New Roman" w:cs="Times New Roman"/>
          <w:spacing w:val="-1"/>
          <w:sz w:val="26"/>
          <w:szCs w:val="26"/>
          <w:vertAlign w:val="superscript"/>
        </w:rPr>
        <w:t>h</w:t>
      </w:r>
      <w:r w:rsidRPr="00D11F22">
        <w:rPr>
          <w:rFonts w:ascii="Times New Roman" w:hAnsi="Times New Roman" w:cs="Times New Roman"/>
          <w:spacing w:val="-1"/>
          <w:sz w:val="26"/>
          <w:szCs w:val="26"/>
        </w:rPr>
        <w:t xml:space="preserve"> </w:t>
      </w:r>
      <w:r w:rsidRPr="00D11F22">
        <w:rPr>
          <w:rFonts w:ascii="Times New Roman" w:hAnsi="Times New Roman" w:cs="Times New Roman"/>
          <w:sz w:val="26"/>
          <w:szCs w:val="26"/>
        </w:rPr>
        <w:t>February, 2006</w:t>
      </w:r>
      <w:r w:rsidRPr="00D11F22">
        <w:rPr>
          <w:rFonts w:ascii="Times New Roman" w:hAnsi="Times New Roman" w:cs="Times New Roman"/>
          <w:spacing w:val="20"/>
          <w:sz w:val="26"/>
          <w:szCs w:val="26"/>
        </w:rPr>
        <w:t xml:space="preserve"> </w:t>
      </w:r>
      <w:r w:rsidRPr="00D11F22">
        <w:rPr>
          <w:rFonts w:ascii="Times New Roman" w:hAnsi="Times New Roman" w:cs="Times New Roman"/>
          <w:sz w:val="26"/>
          <w:szCs w:val="26"/>
        </w:rPr>
        <w:t>by</w:t>
      </w:r>
      <w:r w:rsidRPr="00D11F22">
        <w:rPr>
          <w:rFonts w:ascii="Times New Roman" w:hAnsi="Times New Roman" w:cs="Times New Roman"/>
          <w:spacing w:val="16"/>
          <w:sz w:val="26"/>
          <w:szCs w:val="26"/>
        </w:rPr>
        <w:t xml:space="preserve"> </w:t>
      </w:r>
      <w:r w:rsidRPr="00D11F22">
        <w:rPr>
          <w:rFonts w:ascii="Times New Roman" w:hAnsi="Times New Roman" w:cs="Times New Roman"/>
          <w:sz w:val="26"/>
          <w:szCs w:val="26"/>
        </w:rPr>
        <w:t>providing</w:t>
      </w:r>
      <w:r w:rsidRPr="00D11F22">
        <w:rPr>
          <w:rFonts w:ascii="Times New Roman" w:hAnsi="Times New Roman" w:cs="Times New Roman"/>
          <w:spacing w:val="42"/>
          <w:sz w:val="26"/>
          <w:szCs w:val="26"/>
        </w:rPr>
        <w:t xml:space="preserve"> </w:t>
      </w:r>
      <w:r w:rsidRPr="00D11F22">
        <w:rPr>
          <w:rFonts w:ascii="Times New Roman" w:hAnsi="Times New Roman" w:cs="Times New Roman"/>
          <w:sz w:val="26"/>
          <w:szCs w:val="26"/>
        </w:rPr>
        <w:t>cooked</w:t>
      </w:r>
      <w:r w:rsidRPr="00D11F22">
        <w:rPr>
          <w:rFonts w:ascii="Times New Roman" w:hAnsi="Times New Roman" w:cs="Times New Roman"/>
          <w:spacing w:val="24"/>
          <w:sz w:val="26"/>
          <w:szCs w:val="26"/>
        </w:rPr>
        <w:t xml:space="preserve"> </w:t>
      </w:r>
      <w:r w:rsidRPr="00D11F22">
        <w:rPr>
          <w:rFonts w:ascii="Times New Roman" w:hAnsi="Times New Roman" w:cs="Times New Roman"/>
          <w:sz w:val="26"/>
          <w:szCs w:val="26"/>
        </w:rPr>
        <w:t>Mid-Day</w:t>
      </w:r>
      <w:r w:rsidRPr="00D11F22">
        <w:rPr>
          <w:rFonts w:ascii="Times New Roman" w:hAnsi="Times New Roman" w:cs="Times New Roman"/>
          <w:spacing w:val="28"/>
          <w:sz w:val="26"/>
          <w:szCs w:val="26"/>
        </w:rPr>
        <w:t xml:space="preserve"> </w:t>
      </w:r>
      <w:r w:rsidRPr="00D11F22">
        <w:rPr>
          <w:rFonts w:ascii="Times New Roman" w:hAnsi="Times New Roman" w:cs="Times New Roman"/>
          <w:sz w:val="26"/>
          <w:szCs w:val="26"/>
        </w:rPr>
        <w:t>Meal</w:t>
      </w:r>
      <w:r w:rsidRPr="00D11F22">
        <w:rPr>
          <w:rFonts w:ascii="Times New Roman" w:hAnsi="Times New Roman" w:cs="Times New Roman"/>
          <w:spacing w:val="25"/>
          <w:sz w:val="26"/>
          <w:szCs w:val="26"/>
        </w:rPr>
        <w:t xml:space="preserve"> </w:t>
      </w:r>
      <w:r w:rsidRPr="00D11F22">
        <w:rPr>
          <w:rFonts w:ascii="Times New Roman" w:hAnsi="Times New Roman" w:cs="Times New Roman"/>
          <w:sz w:val="26"/>
          <w:szCs w:val="26"/>
        </w:rPr>
        <w:t>in</w:t>
      </w:r>
      <w:r w:rsidRPr="00D11F22">
        <w:rPr>
          <w:rFonts w:ascii="Times New Roman" w:hAnsi="Times New Roman" w:cs="Times New Roman"/>
          <w:spacing w:val="16"/>
          <w:sz w:val="26"/>
          <w:szCs w:val="26"/>
        </w:rPr>
        <w:t xml:space="preserve"> </w:t>
      </w:r>
      <w:r w:rsidRPr="00D11F22">
        <w:rPr>
          <w:rFonts w:ascii="Times New Roman" w:hAnsi="Times New Roman" w:cs="Times New Roman"/>
          <w:sz w:val="26"/>
          <w:szCs w:val="26"/>
        </w:rPr>
        <w:t>the</w:t>
      </w:r>
      <w:r w:rsidRPr="00D11F22">
        <w:rPr>
          <w:rFonts w:ascii="Times New Roman" w:hAnsi="Times New Roman" w:cs="Times New Roman"/>
          <w:spacing w:val="30"/>
          <w:sz w:val="26"/>
          <w:szCs w:val="26"/>
        </w:rPr>
        <w:t xml:space="preserve"> </w:t>
      </w:r>
      <w:r w:rsidRPr="00D11F22">
        <w:rPr>
          <w:rFonts w:ascii="Times New Roman" w:hAnsi="Times New Roman" w:cs="Times New Roman"/>
          <w:sz w:val="26"/>
          <w:szCs w:val="26"/>
        </w:rPr>
        <w:t>entire</w:t>
      </w:r>
      <w:r w:rsidRPr="00D11F22">
        <w:rPr>
          <w:rFonts w:ascii="Times New Roman" w:hAnsi="Times New Roman" w:cs="Times New Roman"/>
          <w:spacing w:val="34"/>
          <w:sz w:val="26"/>
          <w:szCs w:val="26"/>
        </w:rPr>
        <w:t xml:space="preserve"> </w:t>
      </w:r>
      <w:r w:rsidRPr="00D11F22">
        <w:rPr>
          <w:rFonts w:ascii="Times New Roman" w:hAnsi="Times New Roman" w:cs="Times New Roman"/>
          <w:sz w:val="26"/>
          <w:szCs w:val="26"/>
        </w:rPr>
        <w:t>State</w:t>
      </w:r>
      <w:r w:rsidRPr="00D11F22">
        <w:rPr>
          <w:rFonts w:ascii="Times New Roman" w:hAnsi="Times New Roman" w:cs="Times New Roman"/>
          <w:spacing w:val="6"/>
          <w:sz w:val="26"/>
          <w:szCs w:val="26"/>
        </w:rPr>
        <w:t xml:space="preserve"> </w:t>
      </w:r>
      <w:r w:rsidRPr="00D11F22">
        <w:rPr>
          <w:rFonts w:ascii="Times New Roman" w:hAnsi="Times New Roman" w:cs="Times New Roman"/>
          <w:sz w:val="26"/>
          <w:szCs w:val="26"/>
        </w:rPr>
        <w:t>to</w:t>
      </w:r>
      <w:r w:rsidRPr="00D11F22">
        <w:rPr>
          <w:rFonts w:ascii="Times New Roman" w:hAnsi="Times New Roman" w:cs="Times New Roman"/>
          <w:spacing w:val="35"/>
          <w:sz w:val="26"/>
          <w:szCs w:val="26"/>
        </w:rPr>
        <w:t xml:space="preserve"> </w:t>
      </w:r>
      <w:r w:rsidRPr="00D11F22">
        <w:rPr>
          <w:rFonts w:ascii="Times New Roman" w:hAnsi="Times New Roman" w:cs="Times New Roman"/>
          <w:sz w:val="26"/>
          <w:szCs w:val="26"/>
        </w:rPr>
        <w:t>school</w:t>
      </w:r>
      <w:r w:rsidRPr="00D11F22">
        <w:rPr>
          <w:rFonts w:ascii="Times New Roman" w:hAnsi="Times New Roman" w:cs="Times New Roman"/>
          <w:spacing w:val="29"/>
          <w:sz w:val="26"/>
          <w:szCs w:val="26"/>
        </w:rPr>
        <w:t xml:space="preserve"> </w:t>
      </w:r>
      <w:r w:rsidRPr="00D11F22">
        <w:rPr>
          <w:rFonts w:ascii="Times New Roman" w:hAnsi="Times New Roman" w:cs="Times New Roman"/>
          <w:sz w:val="26"/>
          <w:szCs w:val="26"/>
        </w:rPr>
        <w:t>going</w:t>
      </w:r>
      <w:r w:rsidRPr="00D11F22">
        <w:rPr>
          <w:rFonts w:ascii="Times New Roman" w:hAnsi="Times New Roman" w:cs="Times New Roman"/>
          <w:spacing w:val="20"/>
          <w:sz w:val="26"/>
          <w:szCs w:val="26"/>
        </w:rPr>
        <w:t xml:space="preserve"> </w:t>
      </w:r>
      <w:r w:rsidRPr="00D11F22">
        <w:rPr>
          <w:rFonts w:ascii="Times New Roman" w:hAnsi="Times New Roman" w:cs="Times New Roman"/>
          <w:sz w:val="26"/>
          <w:szCs w:val="26"/>
        </w:rPr>
        <w:t>children of</w:t>
      </w:r>
      <w:r w:rsidRPr="00D11F22">
        <w:rPr>
          <w:rFonts w:ascii="Times New Roman" w:hAnsi="Times New Roman" w:cs="Times New Roman"/>
          <w:spacing w:val="6"/>
          <w:sz w:val="26"/>
          <w:szCs w:val="26"/>
        </w:rPr>
        <w:t xml:space="preserve"> </w:t>
      </w:r>
      <w:r w:rsidRPr="00D11F22">
        <w:rPr>
          <w:rFonts w:ascii="Times New Roman" w:hAnsi="Times New Roman" w:cs="Times New Roman"/>
          <w:sz w:val="26"/>
          <w:szCs w:val="26"/>
        </w:rPr>
        <w:t>Govt.</w:t>
      </w:r>
      <w:r w:rsidRPr="00D11F22">
        <w:rPr>
          <w:rFonts w:ascii="Times New Roman" w:hAnsi="Times New Roman" w:cs="Times New Roman"/>
          <w:spacing w:val="7"/>
          <w:sz w:val="26"/>
          <w:szCs w:val="26"/>
        </w:rPr>
        <w:t xml:space="preserve"> </w:t>
      </w:r>
      <w:r w:rsidRPr="00D11F22">
        <w:rPr>
          <w:rFonts w:ascii="Times New Roman" w:hAnsi="Times New Roman" w:cs="Times New Roman"/>
          <w:sz w:val="26"/>
          <w:szCs w:val="26"/>
        </w:rPr>
        <w:t>Primary</w:t>
      </w:r>
      <w:r w:rsidRPr="00D11F22">
        <w:rPr>
          <w:rFonts w:ascii="Times New Roman" w:hAnsi="Times New Roman" w:cs="Times New Roman"/>
          <w:spacing w:val="23"/>
          <w:sz w:val="26"/>
          <w:szCs w:val="26"/>
        </w:rPr>
        <w:t xml:space="preserve"> </w:t>
      </w:r>
      <w:r w:rsidRPr="00D11F22">
        <w:rPr>
          <w:rFonts w:ascii="Times New Roman" w:hAnsi="Times New Roman" w:cs="Times New Roman"/>
          <w:sz w:val="26"/>
          <w:szCs w:val="26"/>
        </w:rPr>
        <w:t>School,</w:t>
      </w:r>
      <w:r w:rsidRPr="00D11F22">
        <w:rPr>
          <w:rFonts w:ascii="Times New Roman" w:hAnsi="Times New Roman" w:cs="Times New Roman"/>
          <w:spacing w:val="6"/>
          <w:sz w:val="26"/>
          <w:szCs w:val="26"/>
        </w:rPr>
        <w:t xml:space="preserve"> </w:t>
      </w:r>
      <w:r w:rsidRPr="00D11F22">
        <w:rPr>
          <w:rFonts w:ascii="Times New Roman" w:hAnsi="Times New Roman" w:cs="Times New Roman"/>
          <w:sz w:val="26"/>
          <w:szCs w:val="26"/>
        </w:rPr>
        <w:t>A.I.E</w:t>
      </w:r>
      <w:r w:rsidRPr="00D11F22">
        <w:rPr>
          <w:rFonts w:ascii="Times New Roman" w:hAnsi="Times New Roman" w:cs="Times New Roman"/>
          <w:spacing w:val="5"/>
          <w:sz w:val="26"/>
          <w:szCs w:val="26"/>
        </w:rPr>
        <w:t xml:space="preserve"> </w:t>
      </w:r>
      <w:r w:rsidRPr="00D11F22">
        <w:rPr>
          <w:rFonts w:ascii="Times New Roman" w:hAnsi="Times New Roman" w:cs="Times New Roman"/>
          <w:sz w:val="26"/>
          <w:szCs w:val="26"/>
        </w:rPr>
        <w:t>and</w:t>
      </w:r>
      <w:r w:rsidRPr="00D11F22">
        <w:rPr>
          <w:rFonts w:ascii="Times New Roman" w:hAnsi="Times New Roman" w:cs="Times New Roman"/>
          <w:spacing w:val="5"/>
          <w:sz w:val="26"/>
          <w:szCs w:val="26"/>
        </w:rPr>
        <w:t xml:space="preserve"> </w:t>
      </w:r>
      <w:r w:rsidRPr="00D11F22">
        <w:rPr>
          <w:rFonts w:ascii="Times New Roman" w:hAnsi="Times New Roman" w:cs="Times New Roman"/>
          <w:sz w:val="26"/>
          <w:szCs w:val="26"/>
        </w:rPr>
        <w:t>E.G.S</w:t>
      </w:r>
      <w:r w:rsidRPr="00D11F22">
        <w:rPr>
          <w:rFonts w:ascii="Times New Roman" w:hAnsi="Times New Roman" w:cs="Times New Roman"/>
          <w:spacing w:val="14"/>
          <w:sz w:val="26"/>
          <w:szCs w:val="26"/>
        </w:rPr>
        <w:t xml:space="preserve"> </w:t>
      </w:r>
      <w:r w:rsidRPr="00D11F22">
        <w:rPr>
          <w:rFonts w:ascii="Times New Roman" w:hAnsi="Times New Roman" w:cs="Times New Roman"/>
          <w:sz w:val="26"/>
          <w:szCs w:val="26"/>
        </w:rPr>
        <w:t>Centres. Since 1</w:t>
      </w:r>
      <w:r w:rsidRPr="00D11F22">
        <w:rPr>
          <w:rFonts w:ascii="Times New Roman" w:hAnsi="Times New Roman" w:cs="Times New Roman"/>
          <w:sz w:val="26"/>
          <w:szCs w:val="26"/>
          <w:vertAlign w:val="superscript"/>
        </w:rPr>
        <w:t>st</w:t>
      </w:r>
      <w:r w:rsidRPr="00D11F22">
        <w:rPr>
          <w:rFonts w:ascii="Times New Roman" w:hAnsi="Times New Roman" w:cs="Times New Roman"/>
          <w:sz w:val="26"/>
          <w:szCs w:val="26"/>
        </w:rPr>
        <w:t xml:space="preserve"> August 2009 Mid-Day Meal was provided in Govt. Middle Schools and SSA assisted schools and further the scheme was extended and covered Class V</w:t>
      </w:r>
      <w:r w:rsidR="003879AB">
        <w:rPr>
          <w:rFonts w:ascii="Times New Roman" w:hAnsi="Times New Roman" w:cs="Times New Roman"/>
          <w:sz w:val="26"/>
          <w:szCs w:val="26"/>
        </w:rPr>
        <w:t>III</w:t>
      </w:r>
      <w:r w:rsidRPr="00D11F22">
        <w:rPr>
          <w:rFonts w:ascii="Times New Roman" w:hAnsi="Times New Roman" w:cs="Times New Roman"/>
          <w:sz w:val="26"/>
          <w:szCs w:val="26"/>
        </w:rPr>
        <w:t xml:space="preserve"> from the academic session of 2011-2012</w:t>
      </w:r>
      <w:r w:rsidR="007B5C76">
        <w:rPr>
          <w:rFonts w:ascii="Times New Roman" w:hAnsi="Times New Roman" w:cs="Times New Roman"/>
          <w:sz w:val="26"/>
          <w:szCs w:val="26"/>
        </w:rPr>
        <w:t>.</w:t>
      </w:r>
    </w:p>
    <w:p w:rsidR="00BD7043" w:rsidRPr="00D11F22" w:rsidRDefault="00BD7043" w:rsidP="00C921CE">
      <w:pPr>
        <w:pStyle w:val="NoSpacing"/>
        <w:spacing w:line="276" w:lineRule="auto"/>
        <w:ind w:left="1080"/>
        <w:jc w:val="both"/>
        <w:rPr>
          <w:rFonts w:ascii="Times New Roman" w:hAnsi="Times New Roman" w:cs="Times New Roman"/>
          <w:b/>
          <w:i/>
          <w:sz w:val="26"/>
          <w:szCs w:val="26"/>
          <w:lang w:eastAsia="en-IN"/>
        </w:rPr>
      </w:pPr>
    </w:p>
    <w:p w:rsidR="00DC4979" w:rsidRPr="00D11F22" w:rsidRDefault="00DC4979" w:rsidP="00C921CE">
      <w:pPr>
        <w:pStyle w:val="NoSpacing"/>
        <w:spacing w:line="276" w:lineRule="auto"/>
        <w:ind w:left="1080"/>
        <w:jc w:val="both"/>
        <w:rPr>
          <w:rFonts w:ascii="Times New Roman" w:hAnsi="Times New Roman" w:cs="Times New Roman"/>
          <w:b/>
          <w:i/>
          <w:sz w:val="26"/>
          <w:szCs w:val="26"/>
          <w:lang w:eastAsia="en-IN"/>
        </w:rPr>
      </w:pPr>
      <w:r w:rsidRPr="00D11F22">
        <w:rPr>
          <w:rFonts w:ascii="Times New Roman" w:hAnsi="Times New Roman" w:cs="Times New Roman"/>
          <w:b/>
          <w:i/>
          <w:sz w:val="26"/>
          <w:szCs w:val="26"/>
          <w:lang w:eastAsia="en-IN"/>
        </w:rPr>
        <w:t>The main objectives of Mid-Day Meal Scheme are:</w:t>
      </w:r>
    </w:p>
    <w:p w:rsidR="00DC4979" w:rsidRPr="00D11F22" w:rsidRDefault="00DC4979" w:rsidP="00C921CE">
      <w:pPr>
        <w:pStyle w:val="NoSpacing"/>
        <w:numPr>
          <w:ilvl w:val="0"/>
          <w:numId w:val="5"/>
        </w:numPr>
        <w:spacing w:line="276" w:lineRule="auto"/>
        <w:ind w:left="1080"/>
        <w:jc w:val="both"/>
        <w:rPr>
          <w:rFonts w:ascii="Times New Roman" w:hAnsi="Times New Roman" w:cs="Times New Roman"/>
          <w:b/>
          <w:i/>
          <w:sz w:val="26"/>
          <w:szCs w:val="26"/>
          <w:lang w:eastAsia="en-IN"/>
        </w:rPr>
      </w:pPr>
      <w:r w:rsidRPr="00D11F22">
        <w:rPr>
          <w:rFonts w:ascii="Times New Roman" w:hAnsi="Times New Roman" w:cs="Times New Roman"/>
          <w:sz w:val="26"/>
          <w:szCs w:val="26"/>
          <w:lang w:eastAsia="en-IN"/>
        </w:rPr>
        <w:t>Improving the nutritional status of children in classes I-V in Government, Local Body and Government aided schools, and EGS and AIE centres.</w:t>
      </w:r>
    </w:p>
    <w:p w:rsidR="00DC4979" w:rsidRPr="00D11F22" w:rsidRDefault="00DC4979" w:rsidP="00C921CE">
      <w:pPr>
        <w:pStyle w:val="NoSpacing"/>
        <w:numPr>
          <w:ilvl w:val="0"/>
          <w:numId w:val="5"/>
        </w:numPr>
        <w:spacing w:line="276" w:lineRule="auto"/>
        <w:ind w:left="1080"/>
        <w:jc w:val="both"/>
        <w:rPr>
          <w:rFonts w:ascii="Times New Roman" w:hAnsi="Times New Roman" w:cs="Times New Roman"/>
          <w:sz w:val="26"/>
          <w:szCs w:val="26"/>
          <w:lang w:eastAsia="en-IN"/>
        </w:rPr>
      </w:pPr>
      <w:r w:rsidRPr="00D11F22">
        <w:rPr>
          <w:rFonts w:ascii="Times New Roman" w:hAnsi="Times New Roman" w:cs="Times New Roman"/>
          <w:sz w:val="26"/>
          <w:szCs w:val="26"/>
          <w:lang w:eastAsia="en-IN"/>
        </w:rPr>
        <w:t>Encouraging children, belonging to disadvantaged sections, to attend school more regularly and help them concentrate on classroom activities.</w:t>
      </w:r>
    </w:p>
    <w:p w:rsidR="00DC4979" w:rsidRPr="00D11F22" w:rsidRDefault="00DC4979" w:rsidP="00C921CE">
      <w:pPr>
        <w:pStyle w:val="NoSpacing"/>
        <w:numPr>
          <w:ilvl w:val="0"/>
          <w:numId w:val="5"/>
        </w:numPr>
        <w:spacing w:line="276" w:lineRule="auto"/>
        <w:ind w:left="1080"/>
        <w:jc w:val="both"/>
        <w:rPr>
          <w:rFonts w:ascii="Times New Roman" w:hAnsi="Times New Roman" w:cs="Times New Roman"/>
          <w:sz w:val="26"/>
          <w:szCs w:val="26"/>
          <w:lang w:eastAsia="en-IN"/>
        </w:rPr>
      </w:pPr>
      <w:r w:rsidRPr="00D11F22">
        <w:rPr>
          <w:rFonts w:ascii="Times New Roman" w:hAnsi="Times New Roman" w:cs="Times New Roman"/>
          <w:sz w:val="26"/>
          <w:szCs w:val="26"/>
          <w:lang w:eastAsia="en-IN"/>
        </w:rPr>
        <w:t>Providing nutritional support to children of primary stage in drought affected areas during summer vacation.</w:t>
      </w:r>
    </w:p>
    <w:p w:rsidR="00BF276B" w:rsidRPr="00D11F22" w:rsidRDefault="00BF276B" w:rsidP="00BF276B">
      <w:pPr>
        <w:pStyle w:val="NoSpacing"/>
        <w:spacing w:line="276" w:lineRule="auto"/>
        <w:ind w:left="1080"/>
        <w:jc w:val="both"/>
        <w:rPr>
          <w:rFonts w:ascii="Times New Roman" w:hAnsi="Times New Roman" w:cs="Times New Roman"/>
          <w:sz w:val="26"/>
          <w:szCs w:val="26"/>
          <w:lang w:eastAsia="en-IN"/>
        </w:rPr>
      </w:pPr>
    </w:p>
    <w:p w:rsidR="00DC4979" w:rsidRPr="00D11F22" w:rsidRDefault="00DC4979" w:rsidP="00BF276B">
      <w:pPr>
        <w:pStyle w:val="NoSpacing"/>
        <w:numPr>
          <w:ilvl w:val="0"/>
          <w:numId w:val="6"/>
        </w:numPr>
        <w:spacing w:line="276" w:lineRule="auto"/>
        <w:jc w:val="both"/>
        <w:rPr>
          <w:rFonts w:ascii="Times New Roman" w:hAnsi="Times New Roman" w:cs="Times New Roman"/>
          <w:b/>
          <w:sz w:val="26"/>
          <w:szCs w:val="26"/>
          <w:lang w:eastAsia="en-IN"/>
        </w:rPr>
      </w:pPr>
      <w:r w:rsidRPr="00D11F22">
        <w:rPr>
          <w:rFonts w:ascii="Times New Roman" w:hAnsi="Times New Roman" w:cs="Times New Roman"/>
          <w:b/>
          <w:sz w:val="26"/>
          <w:szCs w:val="26"/>
          <w:lang w:eastAsia="en-IN"/>
        </w:rPr>
        <w:t>Targets (expected outcomes)</w:t>
      </w:r>
    </w:p>
    <w:p w:rsidR="00DC4979" w:rsidRPr="00D11F22" w:rsidRDefault="00DC4979" w:rsidP="00C921CE">
      <w:pPr>
        <w:pStyle w:val="NoSpacing"/>
        <w:numPr>
          <w:ilvl w:val="0"/>
          <w:numId w:val="8"/>
        </w:numPr>
        <w:spacing w:line="276" w:lineRule="auto"/>
        <w:jc w:val="both"/>
        <w:rPr>
          <w:rFonts w:ascii="Times New Roman" w:hAnsi="Times New Roman" w:cs="Times New Roman"/>
          <w:sz w:val="26"/>
          <w:szCs w:val="26"/>
          <w:lang w:eastAsia="en-IN"/>
        </w:rPr>
      </w:pPr>
      <w:r w:rsidRPr="00D11F22">
        <w:rPr>
          <w:rFonts w:ascii="Times New Roman" w:hAnsi="Times New Roman" w:cs="Times New Roman"/>
          <w:sz w:val="26"/>
          <w:szCs w:val="26"/>
          <w:lang w:eastAsia="en-IN"/>
        </w:rPr>
        <w:t>To achieve universalization of education in the state.</w:t>
      </w:r>
    </w:p>
    <w:p w:rsidR="00DC4979" w:rsidRPr="00D11F22" w:rsidRDefault="00DC4979" w:rsidP="00C921CE">
      <w:pPr>
        <w:pStyle w:val="NoSpacing"/>
        <w:numPr>
          <w:ilvl w:val="0"/>
          <w:numId w:val="8"/>
        </w:numPr>
        <w:spacing w:line="276" w:lineRule="auto"/>
        <w:jc w:val="both"/>
        <w:rPr>
          <w:rFonts w:ascii="Times New Roman" w:hAnsi="Times New Roman" w:cs="Times New Roman"/>
          <w:sz w:val="26"/>
          <w:szCs w:val="26"/>
          <w:lang w:eastAsia="en-IN"/>
        </w:rPr>
      </w:pPr>
      <w:r w:rsidRPr="00D11F22">
        <w:rPr>
          <w:rFonts w:ascii="Times New Roman" w:hAnsi="Times New Roman" w:cs="Times New Roman"/>
          <w:sz w:val="26"/>
          <w:szCs w:val="26"/>
          <w:lang w:eastAsia="en-IN"/>
        </w:rPr>
        <w:t>To improve mental and physical health among school children</w:t>
      </w:r>
    </w:p>
    <w:p w:rsidR="00BF276B" w:rsidRDefault="00BF276B" w:rsidP="00BF276B">
      <w:pPr>
        <w:pStyle w:val="NoSpacing"/>
        <w:spacing w:line="276" w:lineRule="auto"/>
        <w:jc w:val="both"/>
        <w:rPr>
          <w:rFonts w:ascii="Times New Roman" w:hAnsi="Times New Roman" w:cs="Times New Roman"/>
          <w:sz w:val="26"/>
          <w:szCs w:val="26"/>
          <w:lang w:eastAsia="en-IN"/>
        </w:rPr>
      </w:pPr>
    </w:p>
    <w:p w:rsidR="00DC4979" w:rsidRPr="00D11F22" w:rsidRDefault="00DC4979" w:rsidP="00BF276B">
      <w:pPr>
        <w:pStyle w:val="NoSpacing"/>
        <w:numPr>
          <w:ilvl w:val="0"/>
          <w:numId w:val="6"/>
        </w:numPr>
        <w:spacing w:line="276" w:lineRule="auto"/>
        <w:jc w:val="both"/>
        <w:rPr>
          <w:rFonts w:ascii="Times New Roman" w:hAnsi="Times New Roman" w:cs="Times New Roman"/>
          <w:b/>
          <w:sz w:val="26"/>
          <w:szCs w:val="26"/>
          <w:lang w:eastAsia="en-IN"/>
        </w:rPr>
      </w:pPr>
      <w:r w:rsidRPr="00D11F22">
        <w:rPr>
          <w:rFonts w:ascii="Times New Roman" w:hAnsi="Times New Roman" w:cs="Times New Roman"/>
          <w:b/>
          <w:sz w:val="26"/>
          <w:szCs w:val="26"/>
        </w:rPr>
        <w:t>The achievement in mid-day meal during 2015-16 may be mentioned as under:-</w:t>
      </w:r>
    </w:p>
    <w:p w:rsidR="00DC4979" w:rsidRPr="00D11F22" w:rsidRDefault="00DC4979" w:rsidP="00365D1B">
      <w:pPr>
        <w:pStyle w:val="NoSpacing"/>
        <w:spacing w:line="276" w:lineRule="auto"/>
        <w:ind w:left="426"/>
        <w:jc w:val="both"/>
        <w:rPr>
          <w:rFonts w:ascii="Times New Roman" w:hAnsi="Times New Roman" w:cs="Times New Roman"/>
          <w:b/>
          <w:sz w:val="26"/>
          <w:szCs w:val="26"/>
          <w:lang w:eastAsia="en-IN"/>
        </w:rPr>
      </w:pPr>
      <w:r w:rsidRPr="00D11F22">
        <w:rPr>
          <w:rFonts w:ascii="Times New Roman" w:hAnsi="Times New Roman" w:cs="Times New Roman"/>
          <w:b/>
          <w:sz w:val="26"/>
          <w:szCs w:val="26"/>
        </w:rPr>
        <w:t>Physical:</w:t>
      </w:r>
    </w:p>
    <w:tbl>
      <w:tblPr>
        <w:tblW w:w="9802" w:type="dxa"/>
        <w:jc w:val="center"/>
        <w:tblLayout w:type="fixed"/>
        <w:tblLook w:val="04A0" w:firstRow="1" w:lastRow="0" w:firstColumn="1" w:lastColumn="0" w:noHBand="0" w:noVBand="1"/>
      </w:tblPr>
      <w:tblGrid>
        <w:gridCol w:w="497"/>
        <w:gridCol w:w="68"/>
        <w:gridCol w:w="1260"/>
        <w:gridCol w:w="144"/>
        <w:gridCol w:w="584"/>
        <w:gridCol w:w="394"/>
        <w:gridCol w:w="480"/>
        <w:gridCol w:w="499"/>
        <w:gridCol w:w="377"/>
        <w:gridCol w:w="601"/>
        <w:gridCol w:w="370"/>
        <w:gridCol w:w="609"/>
        <w:gridCol w:w="291"/>
        <w:gridCol w:w="687"/>
        <w:gridCol w:w="213"/>
        <w:gridCol w:w="727"/>
        <w:gridCol w:w="39"/>
        <w:gridCol w:w="835"/>
        <w:gridCol w:w="144"/>
        <w:gridCol w:w="730"/>
        <w:gridCol w:w="8"/>
        <w:gridCol w:w="245"/>
      </w:tblGrid>
      <w:tr w:rsidR="00DC4979" w:rsidRPr="00C94643" w:rsidTr="007C21D9">
        <w:trPr>
          <w:gridAfter w:val="1"/>
          <w:wAfter w:w="245" w:type="dxa"/>
          <w:trHeight w:val="357"/>
          <w:jc w:val="center"/>
        </w:trPr>
        <w:tc>
          <w:tcPr>
            <w:tcW w:w="497" w:type="dxa"/>
            <w:vMerge w:val="restart"/>
            <w:tcBorders>
              <w:top w:val="single" w:sz="4" w:space="0" w:color="auto"/>
              <w:left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Sl. No</w:t>
            </w:r>
          </w:p>
        </w:tc>
        <w:tc>
          <w:tcPr>
            <w:tcW w:w="1328" w:type="dxa"/>
            <w:gridSpan w:val="2"/>
            <w:vMerge w:val="restart"/>
            <w:tcBorders>
              <w:top w:val="single" w:sz="4" w:space="0" w:color="auto"/>
              <w:left w:val="nil"/>
              <w:right w:val="single" w:sz="12"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District</w:t>
            </w:r>
          </w:p>
        </w:tc>
        <w:tc>
          <w:tcPr>
            <w:tcW w:w="2478" w:type="dxa"/>
            <w:gridSpan w:val="6"/>
            <w:tcBorders>
              <w:top w:val="single" w:sz="12" w:space="0" w:color="auto"/>
              <w:left w:val="single" w:sz="12" w:space="0" w:color="auto"/>
              <w:bottom w:val="single" w:sz="6" w:space="0" w:color="auto"/>
              <w:right w:val="single" w:sz="12"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No. School</w:t>
            </w:r>
          </w:p>
        </w:tc>
        <w:tc>
          <w:tcPr>
            <w:tcW w:w="2771"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Enrolment</w:t>
            </w:r>
          </w:p>
        </w:tc>
        <w:tc>
          <w:tcPr>
            <w:tcW w:w="2483" w:type="dxa"/>
            <w:gridSpan w:val="6"/>
            <w:tcBorders>
              <w:top w:val="single" w:sz="12" w:space="0" w:color="auto"/>
              <w:left w:val="single" w:sz="12" w:space="0" w:color="auto"/>
              <w:bottom w:val="single" w:sz="4" w:space="0" w:color="auto"/>
              <w:right w:val="single" w:sz="12" w:space="0" w:color="auto"/>
            </w:tcBorders>
            <w:vAlign w:val="center"/>
          </w:tcPr>
          <w:p w:rsidR="00DC4979" w:rsidRPr="00C94643" w:rsidRDefault="00DC4979" w:rsidP="00365D1B">
            <w:pPr>
              <w:spacing w:after="0"/>
              <w:jc w:val="center"/>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Cook engaged</w:t>
            </w:r>
          </w:p>
        </w:tc>
      </w:tr>
      <w:tr w:rsidR="00DC4979" w:rsidRPr="00C94643" w:rsidTr="007C21D9">
        <w:trPr>
          <w:gridAfter w:val="2"/>
          <w:wAfter w:w="253" w:type="dxa"/>
          <w:trHeight w:val="516"/>
          <w:jc w:val="center"/>
        </w:trPr>
        <w:tc>
          <w:tcPr>
            <w:tcW w:w="497" w:type="dxa"/>
            <w:vMerge/>
            <w:tcBorders>
              <w:left w:val="single" w:sz="4" w:space="0" w:color="auto"/>
              <w:bottom w:val="single" w:sz="4" w:space="0" w:color="auto"/>
              <w:right w:val="single" w:sz="4" w:space="0" w:color="auto"/>
            </w:tcBorders>
            <w:shd w:val="clear" w:color="auto" w:fill="auto"/>
            <w:vAlign w:val="center"/>
          </w:tcPr>
          <w:p w:rsidR="00DC4979" w:rsidRPr="00C94643" w:rsidRDefault="00DC4979" w:rsidP="00365D1B">
            <w:pPr>
              <w:spacing w:after="0"/>
              <w:jc w:val="both"/>
              <w:rPr>
                <w:rFonts w:ascii="Times New Roman" w:hAnsi="Times New Roman" w:cs="Times New Roman"/>
                <w:b/>
                <w:bCs/>
                <w:szCs w:val="26"/>
                <w:lang w:val="en-IN" w:eastAsia="en-IN"/>
              </w:rPr>
            </w:pPr>
          </w:p>
        </w:tc>
        <w:tc>
          <w:tcPr>
            <w:tcW w:w="1328" w:type="dxa"/>
            <w:gridSpan w:val="2"/>
            <w:vMerge/>
            <w:tcBorders>
              <w:left w:val="nil"/>
              <w:bottom w:val="single" w:sz="4" w:space="0" w:color="auto"/>
              <w:right w:val="single" w:sz="12" w:space="0" w:color="auto"/>
            </w:tcBorders>
            <w:shd w:val="clear" w:color="auto" w:fill="auto"/>
            <w:vAlign w:val="center"/>
          </w:tcPr>
          <w:p w:rsidR="00DC4979" w:rsidRPr="00C94643" w:rsidRDefault="00DC4979" w:rsidP="00365D1B">
            <w:pPr>
              <w:spacing w:after="0"/>
              <w:jc w:val="both"/>
              <w:rPr>
                <w:rFonts w:ascii="Times New Roman" w:hAnsi="Times New Roman" w:cs="Times New Roman"/>
                <w:b/>
                <w:bCs/>
                <w:szCs w:val="26"/>
                <w:lang w:val="en-IN" w:eastAsia="en-IN"/>
              </w:rPr>
            </w:pP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PS</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UPS</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 w:val="18"/>
                <w:szCs w:val="26"/>
                <w:lang w:val="en-IN" w:eastAsia="en-IN"/>
              </w:rPr>
              <w:t>TOTAL</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PS</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UPS</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 w:val="18"/>
                <w:szCs w:val="26"/>
                <w:lang w:val="en-IN" w:eastAsia="en-IN"/>
              </w:rPr>
              <w:t>TOTAL</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PS</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UPS</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bCs/>
                <w:szCs w:val="26"/>
                <w:lang w:val="en-IN" w:eastAsia="en-IN"/>
              </w:rPr>
            </w:pPr>
            <w:r w:rsidRPr="00C94643">
              <w:rPr>
                <w:rFonts w:ascii="Times New Roman" w:hAnsi="Times New Roman" w:cs="Times New Roman"/>
                <w:b/>
                <w:bCs/>
                <w:sz w:val="18"/>
                <w:szCs w:val="26"/>
                <w:lang w:val="en-IN" w:eastAsia="en-IN"/>
              </w:rPr>
              <w:t>TOTAL</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1</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Aizawl</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lang w:val="en-IN"/>
              </w:rPr>
            </w:pPr>
            <w:r w:rsidRPr="00C94643">
              <w:rPr>
                <w:rFonts w:ascii="Times New Roman" w:hAnsi="Times New Roman" w:cs="Times New Roman"/>
                <w:color w:val="000000"/>
                <w:szCs w:val="26"/>
              </w:rPr>
              <w:t>290</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238</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528</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lang w:val="en-IN"/>
              </w:rPr>
            </w:pPr>
            <w:r w:rsidRPr="00C94643">
              <w:rPr>
                <w:rFonts w:ascii="Times New Roman" w:hAnsi="Times New Roman" w:cs="Times New Roman"/>
                <w:color w:val="000000"/>
                <w:szCs w:val="26"/>
              </w:rPr>
              <w:t>20515</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10879</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31394</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lang w:val="en-IN"/>
              </w:rPr>
            </w:pPr>
            <w:r w:rsidRPr="00C94643">
              <w:rPr>
                <w:rFonts w:ascii="Times New Roman" w:hAnsi="Times New Roman" w:cs="Times New Roman"/>
                <w:color w:val="000000"/>
                <w:szCs w:val="26"/>
              </w:rPr>
              <w:t>588</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480</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1068</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2</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Champhai</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149</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125</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274</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10082</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5888</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15970</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297</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253</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550</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3</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Kolasib</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98</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82</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180</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8619</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3895</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12514</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225</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166</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391</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4</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Lawngtlai</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253</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163</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416</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19654</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5783</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25437</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527</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293</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820</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5</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Lunglei</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326</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223</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549</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20597</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8750</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29347</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643</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426</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1069</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6</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Mamit</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173</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121</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294</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13074</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4855</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17929</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346</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239</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585</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7</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Saiha</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114</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77</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191</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10310</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2970</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13280</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298</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166</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464</w:t>
            </w:r>
          </w:p>
        </w:tc>
      </w:tr>
      <w:tr w:rsidR="00DC4979" w:rsidRPr="00C94643" w:rsidTr="007C21D9">
        <w:trPr>
          <w:gridAfter w:val="2"/>
          <w:wAfter w:w="253" w:type="dxa"/>
          <w:trHeight w:val="357"/>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8</w:t>
            </w:r>
          </w:p>
        </w:tc>
        <w:tc>
          <w:tcPr>
            <w:tcW w:w="1328" w:type="dxa"/>
            <w:gridSpan w:val="2"/>
            <w:tcBorders>
              <w:top w:val="nil"/>
              <w:left w:val="nil"/>
              <w:bottom w:val="single" w:sz="4" w:space="0" w:color="auto"/>
              <w:right w:val="single" w:sz="12" w:space="0" w:color="auto"/>
            </w:tcBorders>
            <w:shd w:val="clear" w:color="auto" w:fill="auto"/>
            <w:vAlign w:val="center"/>
            <w:hideMark/>
          </w:tcPr>
          <w:p w:rsidR="00DC4979" w:rsidRPr="00C94643" w:rsidRDefault="00DC4979" w:rsidP="007B5C76">
            <w:pPr>
              <w:spacing w:after="0"/>
              <w:rPr>
                <w:rFonts w:ascii="Times New Roman" w:hAnsi="Times New Roman" w:cs="Times New Roman"/>
                <w:color w:val="000000"/>
                <w:szCs w:val="26"/>
                <w:lang w:val="en-IN" w:eastAsia="en-IN"/>
              </w:rPr>
            </w:pPr>
            <w:r w:rsidRPr="00C94643">
              <w:rPr>
                <w:rFonts w:ascii="Times New Roman" w:hAnsi="Times New Roman" w:cs="Times New Roman"/>
                <w:color w:val="000000"/>
                <w:szCs w:val="26"/>
                <w:lang w:val="en-IN" w:eastAsia="en-IN"/>
              </w:rPr>
              <w:t>Serchhip</w:t>
            </w:r>
          </w:p>
        </w:tc>
        <w:tc>
          <w:tcPr>
            <w:tcW w:w="72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82</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67</w:t>
            </w:r>
          </w:p>
        </w:tc>
        <w:tc>
          <w:tcPr>
            <w:tcW w:w="876" w:type="dxa"/>
            <w:gridSpan w:val="2"/>
            <w:tcBorders>
              <w:top w:val="single" w:sz="6" w:space="0" w:color="auto"/>
              <w:left w:val="single" w:sz="6" w:space="0" w:color="auto"/>
              <w:bottom w:val="single" w:sz="6"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149</w:t>
            </w:r>
          </w:p>
        </w:tc>
        <w:tc>
          <w:tcPr>
            <w:tcW w:w="97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4419</w:t>
            </w:r>
          </w:p>
        </w:tc>
        <w:tc>
          <w:tcPr>
            <w:tcW w:w="900" w:type="dxa"/>
            <w:gridSpan w:val="2"/>
            <w:tcBorders>
              <w:top w:val="single" w:sz="4" w:space="0" w:color="auto"/>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3018</w:t>
            </w:r>
          </w:p>
        </w:tc>
        <w:tc>
          <w:tcPr>
            <w:tcW w:w="900" w:type="dxa"/>
            <w:gridSpan w:val="2"/>
            <w:tcBorders>
              <w:top w:val="single" w:sz="4" w:space="0" w:color="auto"/>
              <w:left w:val="nil"/>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lang w:val="en-IN"/>
              </w:rPr>
            </w:pPr>
            <w:r w:rsidRPr="00C94643">
              <w:rPr>
                <w:rFonts w:ascii="Times New Roman" w:hAnsi="Times New Roman" w:cs="Times New Roman"/>
                <w:b/>
                <w:color w:val="000000"/>
                <w:szCs w:val="26"/>
              </w:rPr>
              <w:t>7437</w:t>
            </w:r>
          </w:p>
        </w:tc>
        <w:tc>
          <w:tcPr>
            <w:tcW w:w="727" w:type="dxa"/>
            <w:tcBorders>
              <w:top w:val="single" w:sz="4" w:space="0" w:color="auto"/>
              <w:left w:val="single" w:sz="12"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137</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6"/>
              </w:rPr>
            </w:pPr>
            <w:r w:rsidRPr="00C94643">
              <w:rPr>
                <w:rFonts w:ascii="Times New Roman" w:hAnsi="Times New Roman" w:cs="Times New Roman"/>
                <w:color w:val="000000"/>
                <w:szCs w:val="26"/>
              </w:rPr>
              <w:t>136</w:t>
            </w:r>
          </w:p>
        </w:tc>
        <w:tc>
          <w:tcPr>
            <w:tcW w:w="874" w:type="dxa"/>
            <w:gridSpan w:val="2"/>
            <w:tcBorders>
              <w:top w:val="single" w:sz="4" w:space="0" w:color="auto"/>
              <w:left w:val="single" w:sz="4" w:space="0" w:color="auto"/>
              <w:bottom w:val="single" w:sz="4" w:space="0" w:color="auto"/>
              <w:right w:val="single" w:sz="12" w:space="0" w:color="auto"/>
            </w:tcBorders>
            <w:vAlign w:val="center"/>
          </w:tcPr>
          <w:p w:rsidR="00DC4979" w:rsidRPr="00C94643" w:rsidRDefault="00DC4979" w:rsidP="00C94643">
            <w:pPr>
              <w:spacing w:after="0"/>
              <w:jc w:val="right"/>
              <w:rPr>
                <w:rFonts w:ascii="Times New Roman" w:hAnsi="Times New Roman" w:cs="Times New Roman"/>
                <w:b/>
                <w:color w:val="000000"/>
                <w:szCs w:val="26"/>
              </w:rPr>
            </w:pPr>
            <w:r w:rsidRPr="00C94643">
              <w:rPr>
                <w:rFonts w:ascii="Times New Roman" w:hAnsi="Times New Roman" w:cs="Times New Roman"/>
                <w:b/>
                <w:color w:val="000000"/>
                <w:szCs w:val="26"/>
              </w:rPr>
              <w:t>273</w:t>
            </w:r>
          </w:p>
        </w:tc>
      </w:tr>
      <w:tr w:rsidR="00DC4979" w:rsidRPr="00C94643" w:rsidTr="007C21D9">
        <w:trPr>
          <w:gridAfter w:val="2"/>
          <w:wAfter w:w="253" w:type="dxa"/>
          <w:trHeight w:val="357"/>
          <w:jc w:val="center"/>
        </w:trPr>
        <w:tc>
          <w:tcPr>
            <w:tcW w:w="1825"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b/>
                <w:bCs/>
                <w:szCs w:val="26"/>
                <w:lang w:val="en-IN" w:eastAsia="en-IN"/>
              </w:rPr>
            </w:pPr>
            <w:r w:rsidRPr="00C94643">
              <w:rPr>
                <w:rFonts w:ascii="Times New Roman" w:hAnsi="Times New Roman" w:cs="Times New Roman"/>
                <w:b/>
                <w:bCs/>
                <w:szCs w:val="26"/>
                <w:lang w:val="en-IN" w:eastAsia="en-IN"/>
              </w:rPr>
              <w:t>Total</w:t>
            </w:r>
          </w:p>
        </w:tc>
        <w:tc>
          <w:tcPr>
            <w:tcW w:w="72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color w:val="000000"/>
                <w:szCs w:val="26"/>
              </w:rPr>
            </w:pPr>
            <w:r w:rsidRPr="00C94643">
              <w:rPr>
                <w:rFonts w:ascii="Times New Roman" w:hAnsi="Times New Roman" w:cs="Times New Roman"/>
                <w:b/>
                <w:bCs/>
                <w:color w:val="000000"/>
                <w:szCs w:val="26"/>
              </w:rPr>
              <w:fldChar w:fldCharType="begin"/>
            </w:r>
            <w:r w:rsidR="00DC4979" w:rsidRPr="00C94643">
              <w:rPr>
                <w:rFonts w:ascii="Times New Roman" w:hAnsi="Times New Roman" w:cs="Times New Roman"/>
                <w:b/>
                <w:bCs/>
                <w:color w:val="000000"/>
                <w:szCs w:val="26"/>
              </w:rPr>
              <w:instrText xml:space="preserve"> =SUM(ABOVE) </w:instrText>
            </w:r>
            <w:r w:rsidRPr="00C94643">
              <w:rPr>
                <w:rFonts w:ascii="Times New Roman" w:hAnsi="Times New Roman" w:cs="Times New Roman"/>
                <w:b/>
                <w:bCs/>
                <w:color w:val="000000"/>
                <w:szCs w:val="26"/>
              </w:rPr>
              <w:fldChar w:fldCharType="separate"/>
            </w:r>
            <w:r w:rsidR="00DC4979" w:rsidRPr="00C94643">
              <w:rPr>
                <w:rFonts w:ascii="Times New Roman" w:hAnsi="Times New Roman" w:cs="Times New Roman"/>
                <w:b/>
                <w:bCs/>
                <w:noProof/>
                <w:color w:val="000000"/>
                <w:szCs w:val="26"/>
              </w:rPr>
              <w:t>1485</w:t>
            </w:r>
            <w:r w:rsidRPr="00C94643">
              <w:rPr>
                <w:rFonts w:ascii="Times New Roman" w:hAnsi="Times New Roman" w:cs="Times New Roman"/>
                <w:b/>
                <w:bCs/>
                <w:color w:val="000000"/>
                <w:szCs w:val="26"/>
              </w:rPr>
              <w:fldChar w:fldCharType="end"/>
            </w:r>
          </w:p>
        </w:tc>
        <w:tc>
          <w:tcPr>
            <w:tcW w:w="87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color w:val="000000"/>
                <w:szCs w:val="26"/>
              </w:rPr>
            </w:pPr>
            <w:r w:rsidRPr="00C94643">
              <w:rPr>
                <w:rFonts w:ascii="Times New Roman" w:hAnsi="Times New Roman" w:cs="Times New Roman"/>
                <w:b/>
                <w:bCs/>
                <w:color w:val="000000"/>
                <w:szCs w:val="26"/>
              </w:rPr>
              <w:fldChar w:fldCharType="begin"/>
            </w:r>
            <w:r w:rsidR="00DC4979" w:rsidRPr="00C94643">
              <w:rPr>
                <w:rFonts w:ascii="Times New Roman" w:hAnsi="Times New Roman" w:cs="Times New Roman"/>
                <w:b/>
                <w:bCs/>
                <w:color w:val="000000"/>
                <w:szCs w:val="26"/>
              </w:rPr>
              <w:instrText xml:space="preserve"> =SUM(ABOVE) </w:instrText>
            </w:r>
            <w:r w:rsidRPr="00C94643">
              <w:rPr>
                <w:rFonts w:ascii="Times New Roman" w:hAnsi="Times New Roman" w:cs="Times New Roman"/>
                <w:b/>
                <w:bCs/>
                <w:color w:val="000000"/>
                <w:szCs w:val="26"/>
              </w:rPr>
              <w:fldChar w:fldCharType="separate"/>
            </w:r>
            <w:r w:rsidR="00DC4979" w:rsidRPr="00C94643">
              <w:rPr>
                <w:rFonts w:ascii="Times New Roman" w:hAnsi="Times New Roman" w:cs="Times New Roman"/>
                <w:b/>
                <w:bCs/>
                <w:noProof/>
                <w:color w:val="000000"/>
                <w:szCs w:val="26"/>
              </w:rPr>
              <w:t>1096</w:t>
            </w:r>
            <w:r w:rsidRPr="00C94643">
              <w:rPr>
                <w:rFonts w:ascii="Times New Roman" w:hAnsi="Times New Roman" w:cs="Times New Roman"/>
                <w:b/>
                <w:bCs/>
                <w:color w:val="000000"/>
                <w:szCs w:val="26"/>
              </w:rPr>
              <w:fldChar w:fldCharType="end"/>
            </w:r>
          </w:p>
        </w:tc>
        <w:tc>
          <w:tcPr>
            <w:tcW w:w="876" w:type="dxa"/>
            <w:gridSpan w:val="2"/>
            <w:tcBorders>
              <w:top w:val="single" w:sz="6" w:space="0" w:color="auto"/>
              <w:left w:val="single" w:sz="6" w:space="0" w:color="auto"/>
              <w:bottom w:val="single" w:sz="12" w:space="0" w:color="auto"/>
              <w:right w:val="single" w:sz="12"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rPr>
            </w:pPr>
            <w:r w:rsidRPr="00C94643">
              <w:rPr>
                <w:rFonts w:ascii="Times New Roman" w:hAnsi="Times New Roman" w:cs="Times New Roman"/>
                <w:b/>
                <w:bCs/>
                <w:color w:val="000000"/>
                <w:szCs w:val="26"/>
              </w:rPr>
              <w:fldChar w:fldCharType="begin"/>
            </w:r>
            <w:r w:rsidR="00DC4979" w:rsidRPr="00C94643">
              <w:rPr>
                <w:rFonts w:ascii="Times New Roman" w:hAnsi="Times New Roman" w:cs="Times New Roman"/>
                <w:b/>
                <w:bCs/>
                <w:color w:val="000000"/>
                <w:szCs w:val="26"/>
              </w:rPr>
              <w:instrText xml:space="preserve"> =SUM(ABOVE) </w:instrText>
            </w:r>
            <w:r w:rsidRPr="00C94643">
              <w:rPr>
                <w:rFonts w:ascii="Times New Roman" w:hAnsi="Times New Roman" w:cs="Times New Roman"/>
                <w:b/>
                <w:bCs/>
                <w:color w:val="000000"/>
                <w:szCs w:val="26"/>
              </w:rPr>
              <w:fldChar w:fldCharType="separate"/>
            </w:r>
            <w:r w:rsidR="00DC4979" w:rsidRPr="00C94643">
              <w:rPr>
                <w:rFonts w:ascii="Times New Roman" w:hAnsi="Times New Roman" w:cs="Times New Roman"/>
                <w:b/>
                <w:bCs/>
                <w:noProof/>
                <w:color w:val="000000"/>
                <w:szCs w:val="26"/>
              </w:rPr>
              <w:t>2581</w:t>
            </w:r>
            <w:r w:rsidRPr="00C94643">
              <w:rPr>
                <w:rFonts w:ascii="Times New Roman" w:hAnsi="Times New Roman" w:cs="Times New Roman"/>
                <w:b/>
                <w:bCs/>
                <w:color w:val="000000"/>
                <w:szCs w:val="26"/>
              </w:rPr>
              <w:fldChar w:fldCharType="end"/>
            </w:r>
          </w:p>
        </w:tc>
        <w:tc>
          <w:tcPr>
            <w:tcW w:w="97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color w:val="000000"/>
                <w:szCs w:val="26"/>
              </w:rPr>
            </w:pPr>
            <w:r w:rsidRPr="00C94643">
              <w:rPr>
                <w:rFonts w:ascii="Times New Roman" w:hAnsi="Times New Roman" w:cs="Times New Roman"/>
                <w:b/>
                <w:bCs/>
                <w:color w:val="000000"/>
                <w:szCs w:val="26"/>
              </w:rPr>
              <w:fldChar w:fldCharType="begin"/>
            </w:r>
            <w:r w:rsidR="00DC4979" w:rsidRPr="00C94643">
              <w:rPr>
                <w:rFonts w:ascii="Times New Roman" w:hAnsi="Times New Roman" w:cs="Times New Roman"/>
                <w:b/>
                <w:bCs/>
                <w:color w:val="000000"/>
                <w:szCs w:val="26"/>
              </w:rPr>
              <w:instrText xml:space="preserve"> =SUM(ABOVE) </w:instrText>
            </w:r>
            <w:r w:rsidRPr="00C94643">
              <w:rPr>
                <w:rFonts w:ascii="Times New Roman" w:hAnsi="Times New Roman" w:cs="Times New Roman"/>
                <w:b/>
                <w:bCs/>
                <w:color w:val="000000"/>
                <w:szCs w:val="26"/>
              </w:rPr>
              <w:fldChar w:fldCharType="separate"/>
            </w:r>
            <w:r w:rsidR="00DC4979" w:rsidRPr="00C94643">
              <w:rPr>
                <w:rFonts w:ascii="Times New Roman" w:hAnsi="Times New Roman" w:cs="Times New Roman"/>
                <w:b/>
                <w:bCs/>
                <w:noProof/>
                <w:color w:val="000000"/>
                <w:szCs w:val="26"/>
              </w:rPr>
              <w:t>107270</w:t>
            </w:r>
            <w:r w:rsidRPr="00C94643">
              <w:rPr>
                <w:rFonts w:ascii="Times New Roman" w:hAnsi="Times New Roman" w:cs="Times New Roman"/>
                <w:b/>
                <w:bCs/>
                <w:color w:val="000000"/>
                <w:szCs w:val="26"/>
              </w:rPr>
              <w:fldChar w:fldCharType="end"/>
            </w:r>
          </w:p>
        </w:tc>
        <w:tc>
          <w:tcPr>
            <w:tcW w:w="900" w:type="dxa"/>
            <w:gridSpan w:val="2"/>
            <w:tcBorders>
              <w:top w:val="single" w:sz="4" w:space="0" w:color="auto"/>
              <w:left w:val="single" w:sz="4" w:space="0" w:color="auto"/>
              <w:bottom w:val="single" w:sz="12"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lang w:val="en-IN" w:eastAsia="en-IN"/>
              </w:rPr>
            </w:pPr>
            <w:r w:rsidRPr="00C94643">
              <w:rPr>
                <w:rFonts w:ascii="Times New Roman" w:hAnsi="Times New Roman" w:cs="Times New Roman"/>
                <w:b/>
                <w:bCs/>
                <w:color w:val="000000"/>
                <w:szCs w:val="26"/>
                <w:lang w:val="en-IN" w:eastAsia="en-IN"/>
              </w:rPr>
              <w:fldChar w:fldCharType="begin"/>
            </w:r>
            <w:r w:rsidR="00DC4979" w:rsidRPr="00C94643">
              <w:rPr>
                <w:rFonts w:ascii="Times New Roman" w:hAnsi="Times New Roman" w:cs="Times New Roman"/>
                <w:b/>
                <w:bCs/>
                <w:color w:val="000000"/>
                <w:szCs w:val="26"/>
                <w:lang w:val="en-IN" w:eastAsia="en-IN"/>
              </w:rPr>
              <w:instrText xml:space="preserve"> =SUM(ABOVE) </w:instrText>
            </w:r>
            <w:r w:rsidRPr="00C94643">
              <w:rPr>
                <w:rFonts w:ascii="Times New Roman" w:hAnsi="Times New Roman" w:cs="Times New Roman"/>
                <w:b/>
                <w:bCs/>
                <w:color w:val="000000"/>
                <w:szCs w:val="26"/>
                <w:lang w:val="en-IN" w:eastAsia="en-IN"/>
              </w:rPr>
              <w:fldChar w:fldCharType="separate"/>
            </w:r>
            <w:r w:rsidR="00DC4979" w:rsidRPr="00C94643">
              <w:rPr>
                <w:rFonts w:ascii="Times New Roman" w:hAnsi="Times New Roman" w:cs="Times New Roman"/>
                <w:b/>
                <w:bCs/>
                <w:noProof/>
                <w:color w:val="000000"/>
                <w:szCs w:val="26"/>
                <w:lang w:val="en-IN" w:eastAsia="en-IN"/>
              </w:rPr>
              <w:t>46038</w:t>
            </w:r>
            <w:r w:rsidRPr="00C94643">
              <w:rPr>
                <w:rFonts w:ascii="Times New Roman" w:hAnsi="Times New Roman" w:cs="Times New Roman"/>
                <w:b/>
                <w:bCs/>
                <w:color w:val="000000"/>
                <w:szCs w:val="26"/>
                <w:lang w:val="en-IN" w:eastAsia="en-IN"/>
              </w:rPr>
              <w:fldChar w:fldCharType="end"/>
            </w:r>
          </w:p>
        </w:tc>
        <w:tc>
          <w:tcPr>
            <w:tcW w:w="900" w:type="dxa"/>
            <w:gridSpan w:val="2"/>
            <w:tcBorders>
              <w:top w:val="single" w:sz="4" w:space="0" w:color="auto"/>
              <w:left w:val="single" w:sz="4" w:space="0" w:color="auto"/>
              <w:bottom w:val="single" w:sz="12" w:space="0" w:color="auto"/>
              <w:right w:val="single" w:sz="12"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lang w:val="en-IN" w:eastAsia="en-IN"/>
              </w:rPr>
            </w:pPr>
            <w:r w:rsidRPr="00C94643">
              <w:rPr>
                <w:rFonts w:ascii="Times New Roman" w:hAnsi="Times New Roman" w:cs="Times New Roman"/>
                <w:b/>
                <w:bCs/>
                <w:color w:val="000000"/>
                <w:szCs w:val="26"/>
                <w:lang w:val="en-IN" w:eastAsia="en-IN"/>
              </w:rPr>
              <w:fldChar w:fldCharType="begin"/>
            </w:r>
            <w:r w:rsidR="00DC4979" w:rsidRPr="00C94643">
              <w:rPr>
                <w:rFonts w:ascii="Times New Roman" w:hAnsi="Times New Roman" w:cs="Times New Roman"/>
                <w:b/>
                <w:bCs/>
                <w:color w:val="000000"/>
                <w:szCs w:val="26"/>
                <w:lang w:val="en-IN" w:eastAsia="en-IN"/>
              </w:rPr>
              <w:instrText xml:space="preserve"> =SUM(ABOVE) </w:instrText>
            </w:r>
            <w:r w:rsidRPr="00C94643">
              <w:rPr>
                <w:rFonts w:ascii="Times New Roman" w:hAnsi="Times New Roman" w:cs="Times New Roman"/>
                <w:b/>
                <w:bCs/>
                <w:color w:val="000000"/>
                <w:szCs w:val="26"/>
                <w:lang w:val="en-IN" w:eastAsia="en-IN"/>
              </w:rPr>
              <w:fldChar w:fldCharType="separate"/>
            </w:r>
            <w:r w:rsidR="00DC4979" w:rsidRPr="00C94643">
              <w:rPr>
                <w:rFonts w:ascii="Times New Roman" w:hAnsi="Times New Roman" w:cs="Times New Roman"/>
                <w:b/>
                <w:bCs/>
                <w:noProof/>
                <w:color w:val="000000"/>
                <w:szCs w:val="26"/>
                <w:lang w:val="en-IN" w:eastAsia="en-IN"/>
              </w:rPr>
              <w:t>153308</w:t>
            </w:r>
            <w:r w:rsidRPr="00C94643">
              <w:rPr>
                <w:rFonts w:ascii="Times New Roman" w:hAnsi="Times New Roman" w:cs="Times New Roman"/>
                <w:b/>
                <w:bCs/>
                <w:color w:val="000000"/>
                <w:szCs w:val="26"/>
                <w:lang w:val="en-IN" w:eastAsia="en-IN"/>
              </w:rPr>
              <w:fldChar w:fldCharType="end"/>
            </w:r>
          </w:p>
        </w:tc>
        <w:tc>
          <w:tcPr>
            <w:tcW w:w="727" w:type="dxa"/>
            <w:tcBorders>
              <w:top w:val="single" w:sz="4" w:space="0" w:color="auto"/>
              <w:left w:val="single" w:sz="12" w:space="0" w:color="auto"/>
              <w:bottom w:val="single" w:sz="12"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lang w:val="en-IN" w:eastAsia="en-IN"/>
              </w:rPr>
            </w:pPr>
            <w:r w:rsidRPr="00C94643">
              <w:rPr>
                <w:rFonts w:ascii="Times New Roman" w:hAnsi="Times New Roman" w:cs="Times New Roman"/>
                <w:b/>
                <w:bCs/>
                <w:color w:val="000000"/>
                <w:szCs w:val="26"/>
                <w:lang w:val="en-IN" w:eastAsia="en-IN"/>
              </w:rPr>
              <w:fldChar w:fldCharType="begin"/>
            </w:r>
            <w:r w:rsidR="00DC4979" w:rsidRPr="00C94643">
              <w:rPr>
                <w:rFonts w:ascii="Times New Roman" w:hAnsi="Times New Roman" w:cs="Times New Roman"/>
                <w:b/>
                <w:bCs/>
                <w:color w:val="000000"/>
                <w:szCs w:val="26"/>
                <w:lang w:val="en-IN" w:eastAsia="en-IN"/>
              </w:rPr>
              <w:instrText xml:space="preserve"> =SUM(ABOVE) </w:instrText>
            </w:r>
            <w:r w:rsidRPr="00C94643">
              <w:rPr>
                <w:rFonts w:ascii="Times New Roman" w:hAnsi="Times New Roman" w:cs="Times New Roman"/>
                <w:b/>
                <w:bCs/>
                <w:color w:val="000000"/>
                <w:szCs w:val="26"/>
                <w:lang w:val="en-IN" w:eastAsia="en-IN"/>
              </w:rPr>
              <w:fldChar w:fldCharType="separate"/>
            </w:r>
            <w:r w:rsidR="00DC4979" w:rsidRPr="00C94643">
              <w:rPr>
                <w:rFonts w:ascii="Times New Roman" w:hAnsi="Times New Roman" w:cs="Times New Roman"/>
                <w:b/>
                <w:bCs/>
                <w:noProof/>
                <w:color w:val="000000"/>
                <w:szCs w:val="26"/>
                <w:lang w:val="en-IN" w:eastAsia="en-IN"/>
              </w:rPr>
              <w:t>3061</w:t>
            </w:r>
            <w:r w:rsidRPr="00C94643">
              <w:rPr>
                <w:rFonts w:ascii="Times New Roman" w:hAnsi="Times New Roman" w:cs="Times New Roman"/>
                <w:b/>
                <w:bCs/>
                <w:color w:val="000000"/>
                <w:szCs w:val="26"/>
                <w:lang w:val="en-IN" w:eastAsia="en-IN"/>
              </w:rPr>
              <w:fldChar w:fldCharType="end"/>
            </w:r>
          </w:p>
        </w:tc>
        <w:tc>
          <w:tcPr>
            <w:tcW w:w="874" w:type="dxa"/>
            <w:gridSpan w:val="2"/>
            <w:tcBorders>
              <w:top w:val="single" w:sz="4" w:space="0" w:color="auto"/>
              <w:left w:val="single" w:sz="4" w:space="0" w:color="auto"/>
              <w:bottom w:val="single" w:sz="12"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lang w:val="en-IN" w:eastAsia="en-IN"/>
              </w:rPr>
            </w:pPr>
            <w:r w:rsidRPr="00C94643">
              <w:rPr>
                <w:rFonts w:ascii="Times New Roman" w:hAnsi="Times New Roman" w:cs="Times New Roman"/>
                <w:b/>
                <w:bCs/>
                <w:color w:val="000000"/>
                <w:szCs w:val="26"/>
                <w:lang w:val="en-IN" w:eastAsia="en-IN"/>
              </w:rPr>
              <w:fldChar w:fldCharType="begin"/>
            </w:r>
            <w:r w:rsidR="00DC4979" w:rsidRPr="00C94643">
              <w:rPr>
                <w:rFonts w:ascii="Times New Roman" w:hAnsi="Times New Roman" w:cs="Times New Roman"/>
                <w:b/>
                <w:bCs/>
                <w:color w:val="000000"/>
                <w:szCs w:val="26"/>
                <w:lang w:val="en-IN" w:eastAsia="en-IN"/>
              </w:rPr>
              <w:instrText xml:space="preserve"> =SUM(ABOVE) </w:instrText>
            </w:r>
            <w:r w:rsidRPr="00C94643">
              <w:rPr>
                <w:rFonts w:ascii="Times New Roman" w:hAnsi="Times New Roman" w:cs="Times New Roman"/>
                <w:b/>
                <w:bCs/>
                <w:color w:val="000000"/>
                <w:szCs w:val="26"/>
                <w:lang w:val="en-IN" w:eastAsia="en-IN"/>
              </w:rPr>
              <w:fldChar w:fldCharType="separate"/>
            </w:r>
            <w:r w:rsidR="00DC4979" w:rsidRPr="00C94643">
              <w:rPr>
                <w:rFonts w:ascii="Times New Roman" w:hAnsi="Times New Roman" w:cs="Times New Roman"/>
                <w:b/>
                <w:bCs/>
                <w:noProof/>
                <w:color w:val="000000"/>
                <w:szCs w:val="26"/>
                <w:lang w:val="en-IN" w:eastAsia="en-IN"/>
              </w:rPr>
              <w:t>2159</w:t>
            </w:r>
            <w:r w:rsidRPr="00C94643">
              <w:rPr>
                <w:rFonts w:ascii="Times New Roman" w:hAnsi="Times New Roman" w:cs="Times New Roman"/>
                <w:b/>
                <w:bCs/>
                <w:color w:val="000000"/>
                <w:szCs w:val="26"/>
                <w:lang w:val="en-IN" w:eastAsia="en-IN"/>
              </w:rPr>
              <w:fldChar w:fldCharType="end"/>
            </w:r>
          </w:p>
        </w:tc>
        <w:tc>
          <w:tcPr>
            <w:tcW w:w="874" w:type="dxa"/>
            <w:gridSpan w:val="2"/>
            <w:tcBorders>
              <w:top w:val="single" w:sz="4" w:space="0" w:color="auto"/>
              <w:left w:val="single" w:sz="4" w:space="0" w:color="auto"/>
              <w:bottom w:val="single" w:sz="12" w:space="0" w:color="auto"/>
              <w:right w:val="single" w:sz="12" w:space="0" w:color="auto"/>
            </w:tcBorders>
            <w:vAlign w:val="center"/>
          </w:tcPr>
          <w:p w:rsidR="00DC4979" w:rsidRPr="00C94643" w:rsidRDefault="00FE1EE8" w:rsidP="00C94643">
            <w:pPr>
              <w:spacing w:after="0"/>
              <w:jc w:val="right"/>
              <w:rPr>
                <w:rFonts w:ascii="Times New Roman" w:hAnsi="Times New Roman" w:cs="Times New Roman"/>
                <w:b/>
                <w:bCs/>
                <w:color w:val="000000"/>
                <w:szCs w:val="26"/>
                <w:lang w:val="en-IN" w:eastAsia="en-IN"/>
              </w:rPr>
            </w:pPr>
            <w:r w:rsidRPr="00C94643">
              <w:rPr>
                <w:rFonts w:ascii="Times New Roman" w:hAnsi="Times New Roman" w:cs="Times New Roman"/>
                <w:b/>
                <w:bCs/>
                <w:color w:val="000000"/>
                <w:szCs w:val="26"/>
                <w:lang w:val="en-IN" w:eastAsia="en-IN"/>
              </w:rPr>
              <w:fldChar w:fldCharType="begin"/>
            </w:r>
            <w:r w:rsidR="00DC4979" w:rsidRPr="00C94643">
              <w:rPr>
                <w:rFonts w:ascii="Times New Roman" w:hAnsi="Times New Roman" w:cs="Times New Roman"/>
                <w:b/>
                <w:bCs/>
                <w:color w:val="000000"/>
                <w:szCs w:val="26"/>
                <w:lang w:val="en-IN" w:eastAsia="en-IN"/>
              </w:rPr>
              <w:instrText xml:space="preserve"> =SUM(ABOVE) </w:instrText>
            </w:r>
            <w:r w:rsidRPr="00C94643">
              <w:rPr>
                <w:rFonts w:ascii="Times New Roman" w:hAnsi="Times New Roman" w:cs="Times New Roman"/>
                <w:b/>
                <w:bCs/>
                <w:color w:val="000000"/>
                <w:szCs w:val="26"/>
                <w:lang w:val="en-IN" w:eastAsia="en-IN"/>
              </w:rPr>
              <w:fldChar w:fldCharType="separate"/>
            </w:r>
            <w:r w:rsidR="00DC4979" w:rsidRPr="00C94643">
              <w:rPr>
                <w:rFonts w:ascii="Times New Roman" w:hAnsi="Times New Roman" w:cs="Times New Roman"/>
                <w:b/>
                <w:bCs/>
                <w:noProof/>
                <w:color w:val="000000"/>
                <w:szCs w:val="26"/>
                <w:lang w:val="en-IN" w:eastAsia="en-IN"/>
              </w:rPr>
              <w:t>5220</w:t>
            </w:r>
            <w:r w:rsidRPr="00C94643">
              <w:rPr>
                <w:rFonts w:ascii="Times New Roman" w:hAnsi="Times New Roman" w:cs="Times New Roman"/>
                <w:b/>
                <w:bCs/>
                <w:color w:val="000000"/>
                <w:szCs w:val="26"/>
                <w:lang w:val="en-IN" w:eastAsia="en-IN"/>
              </w:rPr>
              <w:fldChar w:fldCharType="end"/>
            </w:r>
          </w:p>
        </w:tc>
      </w:tr>
      <w:tr w:rsidR="00DC4979" w:rsidRPr="00C94643" w:rsidTr="007C21D9">
        <w:trPr>
          <w:trHeight w:val="562"/>
          <w:jc w:val="center"/>
        </w:trPr>
        <w:tc>
          <w:tcPr>
            <w:tcW w:w="980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C4979" w:rsidRPr="00C94643" w:rsidRDefault="00DC4979" w:rsidP="00365D1B">
            <w:pPr>
              <w:spacing w:after="0"/>
              <w:rPr>
                <w:rFonts w:ascii="Times New Roman" w:hAnsi="Times New Roman" w:cs="Times New Roman"/>
                <w:b/>
                <w:color w:val="000000"/>
                <w:szCs w:val="26"/>
              </w:rPr>
            </w:pPr>
            <w:r w:rsidRPr="00C94643">
              <w:rPr>
                <w:rFonts w:ascii="Times New Roman" w:hAnsi="Times New Roman" w:cs="Times New Roman"/>
                <w:b/>
                <w:color w:val="000000"/>
                <w:szCs w:val="26"/>
              </w:rPr>
              <w:lastRenderedPageBreak/>
              <w:t>Foodgrains Lifted during 2015-16 (in Qtls.)</w:t>
            </w:r>
          </w:p>
        </w:tc>
      </w:tr>
      <w:tr w:rsidR="00DC4979" w:rsidRPr="00C94643" w:rsidTr="007C21D9">
        <w:trPr>
          <w:trHeight w:val="512"/>
          <w:jc w:val="center"/>
        </w:trPr>
        <w:tc>
          <w:tcPr>
            <w:tcW w:w="565" w:type="dxa"/>
            <w:gridSpan w:val="2"/>
            <w:vMerge w:val="restart"/>
            <w:tcBorders>
              <w:top w:val="single" w:sz="4" w:space="0" w:color="auto"/>
              <w:left w:val="single" w:sz="4" w:space="0" w:color="auto"/>
              <w:right w:val="single" w:sz="4" w:space="0" w:color="auto"/>
            </w:tcBorders>
            <w:shd w:val="clear" w:color="auto" w:fill="auto"/>
            <w:vAlign w:val="center"/>
          </w:tcPr>
          <w:p w:rsidR="00DC4979" w:rsidRPr="00C94643" w:rsidRDefault="00DC4979" w:rsidP="00365D1B">
            <w:pPr>
              <w:spacing w:after="0"/>
              <w:jc w:val="both"/>
              <w:rPr>
                <w:rFonts w:ascii="Times New Roman" w:hAnsi="Times New Roman" w:cs="Times New Roman"/>
                <w:b/>
                <w:color w:val="000000"/>
                <w:sz w:val="24"/>
                <w:szCs w:val="24"/>
                <w:lang w:val="en-IN" w:eastAsia="en-IN"/>
              </w:rPr>
            </w:pPr>
            <w:r w:rsidRPr="00C94643">
              <w:rPr>
                <w:rFonts w:ascii="Times New Roman" w:hAnsi="Times New Roman" w:cs="Times New Roman"/>
                <w:b/>
                <w:color w:val="000000"/>
                <w:sz w:val="24"/>
                <w:szCs w:val="24"/>
                <w:lang w:val="en-IN" w:eastAsia="en-IN"/>
              </w:rPr>
              <w:t>Sl. No</w:t>
            </w:r>
          </w:p>
        </w:tc>
        <w:tc>
          <w:tcPr>
            <w:tcW w:w="1404" w:type="dxa"/>
            <w:gridSpan w:val="2"/>
            <w:vMerge w:val="restart"/>
            <w:tcBorders>
              <w:top w:val="single" w:sz="4" w:space="0" w:color="auto"/>
              <w:left w:val="nil"/>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 w:val="24"/>
                <w:szCs w:val="24"/>
                <w:lang w:val="en-IN" w:eastAsia="en-IN"/>
              </w:rPr>
            </w:pPr>
            <w:r w:rsidRPr="00C94643">
              <w:rPr>
                <w:rFonts w:ascii="Times New Roman" w:hAnsi="Times New Roman" w:cs="Times New Roman"/>
                <w:b/>
                <w:color w:val="000000"/>
                <w:sz w:val="24"/>
                <w:szCs w:val="24"/>
                <w:lang w:val="en-IN" w:eastAsia="en-IN"/>
              </w:rPr>
              <w:t>District</w:t>
            </w:r>
          </w:p>
        </w:tc>
        <w:tc>
          <w:tcPr>
            <w:tcW w:w="1957" w:type="dxa"/>
            <w:gridSpan w:val="4"/>
            <w:tcBorders>
              <w:top w:val="single" w:sz="4" w:space="0" w:color="auto"/>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1</w:t>
            </w:r>
            <w:r w:rsidRPr="00C94643">
              <w:rPr>
                <w:rFonts w:ascii="Times New Roman" w:hAnsi="Times New Roman" w:cs="Times New Roman"/>
                <w:b/>
                <w:color w:val="000000"/>
                <w:szCs w:val="24"/>
                <w:vertAlign w:val="superscript"/>
              </w:rPr>
              <w:t>st</w:t>
            </w:r>
            <w:r w:rsidRPr="00C94643">
              <w:rPr>
                <w:rFonts w:ascii="Times New Roman" w:hAnsi="Times New Roman" w:cs="Times New Roman"/>
                <w:b/>
                <w:color w:val="000000"/>
                <w:szCs w:val="24"/>
              </w:rPr>
              <w:t xml:space="preserve"> Quarter</w:t>
            </w:r>
          </w:p>
        </w:tc>
        <w:tc>
          <w:tcPr>
            <w:tcW w:w="1957" w:type="dxa"/>
            <w:gridSpan w:val="4"/>
            <w:tcBorders>
              <w:top w:val="single" w:sz="4" w:space="0" w:color="auto"/>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2</w:t>
            </w:r>
            <w:r w:rsidRPr="00C94643">
              <w:rPr>
                <w:rFonts w:ascii="Times New Roman" w:hAnsi="Times New Roman" w:cs="Times New Roman"/>
                <w:b/>
                <w:color w:val="000000"/>
                <w:szCs w:val="24"/>
                <w:vertAlign w:val="superscript"/>
              </w:rPr>
              <w:t>nd</w:t>
            </w:r>
            <w:r w:rsidRPr="00C94643">
              <w:rPr>
                <w:rFonts w:ascii="Times New Roman" w:hAnsi="Times New Roman" w:cs="Times New Roman"/>
                <w:b/>
                <w:color w:val="000000"/>
                <w:szCs w:val="24"/>
              </w:rPr>
              <w:t xml:space="preserve"> Quarter</w:t>
            </w:r>
          </w:p>
        </w:tc>
        <w:tc>
          <w:tcPr>
            <w:tcW w:w="1957" w:type="dxa"/>
            <w:gridSpan w:val="5"/>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3</w:t>
            </w:r>
            <w:r w:rsidRPr="00C94643">
              <w:rPr>
                <w:rFonts w:ascii="Times New Roman" w:hAnsi="Times New Roman" w:cs="Times New Roman"/>
                <w:b/>
                <w:color w:val="000000"/>
                <w:szCs w:val="24"/>
                <w:vertAlign w:val="superscript"/>
              </w:rPr>
              <w:t>rd</w:t>
            </w:r>
            <w:r w:rsidRPr="00C94643">
              <w:rPr>
                <w:rFonts w:ascii="Times New Roman" w:hAnsi="Times New Roman" w:cs="Times New Roman"/>
                <w:b/>
                <w:color w:val="000000"/>
                <w:szCs w:val="24"/>
              </w:rPr>
              <w:t xml:space="preserve"> Quarter</w:t>
            </w:r>
          </w:p>
        </w:tc>
        <w:tc>
          <w:tcPr>
            <w:tcW w:w="1962" w:type="dxa"/>
            <w:gridSpan w:val="5"/>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4</w:t>
            </w:r>
            <w:r w:rsidRPr="00C94643">
              <w:rPr>
                <w:rFonts w:ascii="Times New Roman" w:hAnsi="Times New Roman" w:cs="Times New Roman"/>
                <w:b/>
                <w:color w:val="000000"/>
                <w:szCs w:val="24"/>
                <w:vertAlign w:val="superscript"/>
              </w:rPr>
              <w:t>th</w:t>
            </w:r>
            <w:r w:rsidRPr="00C94643">
              <w:rPr>
                <w:rFonts w:ascii="Times New Roman" w:hAnsi="Times New Roman" w:cs="Times New Roman"/>
                <w:b/>
                <w:color w:val="000000"/>
                <w:szCs w:val="24"/>
              </w:rPr>
              <w:t xml:space="preserve"> Quarter</w:t>
            </w:r>
          </w:p>
        </w:tc>
      </w:tr>
      <w:tr w:rsidR="00DC4979" w:rsidRPr="00C94643" w:rsidTr="007C21D9">
        <w:trPr>
          <w:trHeight w:val="341"/>
          <w:jc w:val="center"/>
        </w:trPr>
        <w:tc>
          <w:tcPr>
            <w:tcW w:w="565" w:type="dxa"/>
            <w:gridSpan w:val="2"/>
            <w:vMerge/>
            <w:tcBorders>
              <w:left w:val="single" w:sz="4" w:space="0" w:color="auto"/>
              <w:bottom w:val="single" w:sz="4" w:space="0" w:color="auto"/>
              <w:right w:val="single" w:sz="4" w:space="0" w:color="auto"/>
            </w:tcBorders>
            <w:shd w:val="clear" w:color="auto" w:fill="auto"/>
            <w:vAlign w:val="center"/>
          </w:tcPr>
          <w:p w:rsidR="00DC4979" w:rsidRPr="00C94643" w:rsidRDefault="00DC4979" w:rsidP="00365D1B">
            <w:pPr>
              <w:spacing w:after="0"/>
              <w:jc w:val="both"/>
              <w:rPr>
                <w:rFonts w:ascii="Times New Roman" w:hAnsi="Times New Roman" w:cs="Times New Roman"/>
                <w:color w:val="000000"/>
                <w:sz w:val="24"/>
                <w:szCs w:val="24"/>
                <w:lang w:val="en-IN" w:eastAsia="en-IN"/>
              </w:rPr>
            </w:pPr>
          </w:p>
        </w:tc>
        <w:tc>
          <w:tcPr>
            <w:tcW w:w="1404" w:type="dxa"/>
            <w:gridSpan w:val="2"/>
            <w:vMerge/>
            <w:tcBorders>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color w:val="000000"/>
                <w:sz w:val="24"/>
                <w:szCs w:val="24"/>
                <w:lang w:val="en-IN" w:eastAsia="en-IN"/>
              </w:rPr>
            </w:pPr>
          </w:p>
        </w:tc>
        <w:tc>
          <w:tcPr>
            <w:tcW w:w="978" w:type="dxa"/>
            <w:gridSpan w:val="2"/>
            <w:tcBorders>
              <w:top w:val="single" w:sz="4" w:space="0" w:color="auto"/>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Cs w:val="24"/>
                <w:lang w:val="en-IN"/>
              </w:rPr>
            </w:pPr>
            <w:r w:rsidRPr="00C94643">
              <w:rPr>
                <w:rFonts w:ascii="Times New Roman" w:hAnsi="Times New Roman" w:cs="Times New Roman"/>
                <w:b/>
                <w:color w:val="000000"/>
                <w:szCs w:val="24"/>
                <w:lang w:val="en-IN"/>
              </w:rPr>
              <w:t>PS</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UPS</w:t>
            </w:r>
          </w:p>
        </w:tc>
        <w:tc>
          <w:tcPr>
            <w:tcW w:w="978" w:type="dxa"/>
            <w:gridSpan w:val="2"/>
            <w:tcBorders>
              <w:top w:val="single" w:sz="4" w:space="0" w:color="auto"/>
              <w:left w:val="nil"/>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b/>
                <w:color w:val="000000"/>
                <w:szCs w:val="24"/>
                <w:lang w:val="en-IN"/>
              </w:rPr>
            </w:pPr>
            <w:r w:rsidRPr="00C94643">
              <w:rPr>
                <w:rFonts w:ascii="Times New Roman" w:hAnsi="Times New Roman" w:cs="Times New Roman"/>
                <w:b/>
                <w:color w:val="000000"/>
                <w:szCs w:val="24"/>
                <w:lang w:val="en-IN"/>
              </w:rPr>
              <w:t>PS</w:t>
            </w:r>
          </w:p>
        </w:tc>
        <w:tc>
          <w:tcPr>
            <w:tcW w:w="979" w:type="dxa"/>
            <w:gridSpan w:val="2"/>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UPS</w:t>
            </w:r>
          </w:p>
        </w:tc>
        <w:tc>
          <w:tcPr>
            <w:tcW w:w="978" w:type="dxa"/>
            <w:gridSpan w:val="2"/>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lang w:val="en-IN"/>
              </w:rPr>
            </w:pPr>
            <w:r w:rsidRPr="00C94643">
              <w:rPr>
                <w:rFonts w:ascii="Times New Roman" w:hAnsi="Times New Roman" w:cs="Times New Roman"/>
                <w:b/>
                <w:color w:val="000000"/>
                <w:szCs w:val="24"/>
                <w:lang w:val="en-IN"/>
              </w:rPr>
              <w:t>PS</w:t>
            </w:r>
          </w:p>
        </w:tc>
        <w:tc>
          <w:tcPr>
            <w:tcW w:w="979" w:type="dxa"/>
            <w:gridSpan w:val="3"/>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UPS</w:t>
            </w:r>
          </w:p>
        </w:tc>
        <w:tc>
          <w:tcPr>
            <w:tcW w:w="979" w:type="dxa"/>
            <w:gridSpan w:val="2"/>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lang w:val="en-IN"/>
              </w:rPr>
            </w:pPr>
            <w:r w:rsidRPr="00C94643">
              <w:rPr>
                <w:rFonts w:ascii="Times New Roman" w:hAnsi="Times New Roman" w:cs="Times New Roman"/>
                <w:b/>
                <w:color w:val="000000"/>
                <w:szCs w:val="24"/>
                <w:lang w:val="en-IN"/>
              </w:rPr>
              <w:t>PS</w:t>
            </w:r>
          </w:p>
        </w:tc>
        <w:tc>
          <w:tcPr>
            <w:tcW w:w="983" w:type="dxa"/>
            <w:gridSpan w:val="3"/>
            <w:tcBorders>
              <w:top w:val="single" w:sz="4" w:space="0" w:color="auto"/>
              <w:left w:val="nil"/>
              <w:bottom w:val="single" w:sz="4" w:space="0" w:color="auto"/>
              <w:right w:val="single" w:sz="4" w:space="0" w:color="auto"/>
            </w:tcBorders>
            <w:vAlign w:val="center"/>
          </w:tcPr>
          <w:p w:rsidR="00DC4979" w:rsidRPr="00C94643" w:rsidRDefault="00DC4979" w:rsidP="00365D1B">
            <w:pPr>
              <w:spacing w:after="0"/>
              <w:jc w:val="center"/>
              <w:rPr>
                <w:rFonts w:ascii="Times New Roman" w:hAnsi="Times New Roman" w:cs="Times New Roman"/>
                <w:b/>
                <w:color w:val="000000"/>
                <w:szCs w:val="24"/>
              </w:rPr>
            </w:pPr>
            <w:r w:rsidRPr="00C94643">
              <w:rPr>
                <w:rFonts w:ascii="Times New Roman" w:hAnsi="Times New Roman" w:cs="Times New Roman"/>
                <w:b/>
                <w:color w:val="000000"/>
                <w:szCs w:val="24"/>
              </w:rPr>
              <w:t>UPS</w:t>
            </w:r>
          </w:p>
        </w:tc>
      </w:tr>
      <w:tr w:rsidR="00DC4979" w:rsidRPr="00C94643" w:rsidTr="007C21D9">
        <w:trPr>
          <w:trHeight w:val="467"/>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1</w:t>
            </w:r>
          </w:p>
        </w:tc>
        <w:tc>
          <w:tcPr>
            <w:tcW w:w="1404"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Aizawl</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lang w:val="en-IN"/>
              </w:rPr>
            </w:pPr>
            <w:r w:rsidRPr="00C94643">
              <w:rPr>
                <w:rFonts w:ascii="Times New Roman" w:hAnsi="Times New Roman" w:cs="Times New Roman"/>
                <w:color w:val="000000"/>
                <w:szCs w:val="24"/>
              </w:rPr>
              <w:t>1496.41</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lang w:val="en-IN"/>
              </w:rPr>
            </w:pPr>
            <w:r w:rsidRPr="00C94643">
              <w:rPr>
                <w:rFonts w:ascii="Times New Roman" w:hAnsi="Times New Roman" w:cs="Times New Roman"/>
                <w:color w:val="000000"/>
                <w:szCs w:val="24"/>
              </w:rPr>
              <w:t>1123.44</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1347.01</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1014.94</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560.60</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689.44</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560.29</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689.44</w:t>
            </w:r>
          </w:p>
        </w:tc>
      </w:tr>
      <w:tr w:rsidR="00DC4979" w:rsidRPr="00C94643" w:rsidTr="007C21D9">
        <w:trPr>
          <w:trHeight w:val="449"/>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2</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Champhai</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723.71</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567.80</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629.99</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522.93</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267.16</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356.45</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267.01</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356.45</w:t>
            </w:r>
          </w:p>
        </w:tc>
      </w:tr>
      <w:tr w:rsidR="00DC4979" w:rsidRPr="00C94643" w:rsidTr="007C21D9">
        <w:trPr>
          <w:trHeight w:val="431"/>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3</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Kolasib</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457.49</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369.95</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522.35</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336.39</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222.25</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228.39</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223.64</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228.39</w:t>
            </w:r>
          </w:p>
        </w:tc>
      </w:tr>
      <w:tr w:rsidR="00DC4979" w:rsidRPr="00C94643" w:rsidTr="007C21D9">
        <w:trPr>
          <w:trHeight w:val="431"/>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4</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Lawngtlai</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954.76</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405.67</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821.86</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351.67</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342.96</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238.77</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342.76</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238.77</w:t>
            </w:r>
          </w:p>
        </w:tc>
      </w:tr>
      <w:tr w:rsidR="00DC4979" w:rsidRPr="00C94643" w:rsidTr="007C21D9">
        <w:trPr>
          <w:trHeight w:val="449"/>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5</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Lunglei</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1558.45</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845.43</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1374.76</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767.86</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576.71</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540.22</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576.39</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540.22</w:t>
            </w:r>
          </w:p>
        </w:tc>
      </w:tr>
      <w:tr w:rsidR="00DC4979" w:rsidRPr="00C94643" w:rsidTr="007C21D9">
        <w:trPr>
          <w:trHeight w:val="530"/>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6</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Mamit</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771.53</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396.26</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727.32</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357.03</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284.79</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242.40</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284.63</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242.40</w:t>
            </w:r>
          </w:p>
        </w:tc>
      </w:tr>
      <w:tr w:rsidR="00DC4979" w:rsidRPr="00C94643" w:rsidTr="007C21D9">
        <w:trPr>
          <w:trHeight w:val="431"/>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7</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Saiha</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798.74</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323.70</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704.59</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294.33</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294.02</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199.83</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293.86</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199.83</w:t>
            </w:r>
          </w:p>
        </w:tc>
      </w:tr>
      <w:tr w:rsidR="00DC4979" w:rsidRPr="00C94643" w:rsidTr="007C21D9">
        <w:trPr>
          <w:trHeight w:val="449"/>
          <w:jc w:val="center"/>
        </w:trPr>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DC4979" w:rsidRPr="00C94643" w:rsidRDefault="00DC4979" w:rsidP="00365D1B">
            <w:pPr>
              <w:spacing w:after="0"/>
              <w:jc w:val="center"/>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8</w:t>
            </w:r>
          </w:p>
        </w:tc>
        <w:tc>
          <w:tcPr>
            <w:tcW w:w="1404" w:type="dxa"/>
            <w:gridSpan w:val="2"/>
            <w:tcBorders>
              <w:top w:val="nil"/>
              <w:left w:val="nil"/>
              <w:bottom w:val="single" w:sz="4" w:space="0" w:color="auto"/>
              <w:right w:val="single" w:sz="4" w:space="0" w:color="auto"/>
            </w:tcBorders>
            <w:shd w:val="clear" w:color="auto" w:fill="auto"/>
            <w:vAlign w:val="center"/>
            <w:hideMark/>
          </w:tcPr>
          <w:p w:rsidR="00DC4979" w:rsidRPr="00C94643" w:rsidRDefault="00DC4979" w:rsidP="00365D1B">
            <w:pPr>
              <w:spacing w:after="0"/>
              <w:jc w:val="both"/>
              <w:rPr>
                <w:rFonts w:ascii="Times New Roman" w:hAnsi="Times New Roman" w:cs="Times New Roman"/>
                <w:color w:val="000000"/>
                <w:sz w:val="24"/>
                <w:szCs w:val="24"/>
                <w:lang w:val="en-IN" w:eastAsia="en-IN"/>
              </w:rPr>
            </w:pPr>
            <w:r w:rsidRPr="00C94643">
              <w:rPr>
                <w:rFonts w:ascii="Times New Roman" w:hAnsi="Times New Roman" w:cs="Times New Roman"/>
                <w:color w:val="000000"/>
                <w:sz w:val="24"/>
                <w:szCs w:val="24"/>
                <w:lang w:val="en-IN" w:eastAsia="en-IN"/>
              </w:rPr>
              <w:t>Serchhip</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424.31</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362.26</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373.21</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330.86</w:t>
            </w:r>
          </w:p>
        </w:tc>
        <w:tc>
          <w:tcPr>
            <w:tcW w:w="978"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155.91</w:t>
            </w:r>
          </w:p>
        </w:tc>
        <w:tc>
          <w:tcPr>
            <w:tcW w:w="979"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224.40</w:t>
            </w:r>
          </w:p>
        </w:tc>
        <w:tc>
          <w:tcPr>
            <w:tcW w:w="979" w:type="dxa"/>
            <w:gridSpan w:val="2"/>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155.82</w:t>
            </w:r>
          </w:p>
        </w:tc>
        <w:tc>
          <w:tcPr>
            <w:tcW w:w="983" w:type="dxa"/>
            <w:gridSpan w:val="3"/>
            <w:tcBorders>
              <w:top w:val="nil"/>
              <w:left w:val="nil"/>
              <w:bottom w:val="single" w:sz="4" w:space="0" w:color="auto"/>
              <w:right w:val="single" w:sz="4" w:space="0" w:color="auto"/>
            </w:tcBorders>
            <w:vAlign w:val="center"/>
          </w:tcPr>
          <w:p w:rsidR="00DC4979" w:rsidRPr="00C94643" w:rsidRDefault="00DC4979" w:rsidP="00C94643">
            <w:pPr>
              <w:spacing w:after="0"/>
              <w:jc w:val="right"/>
              <w:rPr>
                <w:rFonts w:ascii="Times New Roman" w:hAnsi="Times New Roman" w:cs="Times New Roman"/>
                <w:color w:val="000000"/>
                <w:szCs w:val="24"/>
              </w:rPr>
            </w:pPr>
            <w:r w:rsidRPr="00C94643">
              <w:rPr>
                <w:rFonts w:ascii="Times New Roman" w:hAnsi="Times New Roman" w:cs="Times New Roman"/>
                <w:color w:val="000000"/>
                <w:szCs w:val="24"/>
              </w:rPr>
              <w:t>224.40</w:t>
            </w:r>
          </w:p>
        </w:tc>
      </w:tr>
      <w:tr w:rsidR="00DC4979" w:rsidRPr="00C94643" w:rsidTr="007C21D9">
        <w:trPr>
          <w:trHeight w:val="530"/>
          <w:jc w:val="center"/>
        </w:trPr>
        <w:tc>
          <w:tcPr>
            <w:tcW w:w="1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4979" w:rsidRPr="00C94643" w:rsidRDefault="00DC4979" w:rsidP="00365D1B">
            <w:pPr>
              <w:spacing w:after="0"/>
              <w:jc w:val="center"/>
              <w:rPr>
                <w:rFonts w:ascii="Times New Roman" w:hAnsi="Times New Roman" w:cs="Times New Roman"/>
                <w:b/>
                <w:bCs/>
                <w:sz w:val="24"/>
                <w:szCs w:val="24"/>
                <w:lang w:val="en-IN" w:eastAsia="en-IN"/>
              </w:rPr>
            </w:pPr>
            <w:r w:rsidRPr="00C94643">
              <w:rPr>
                <w:rFonts w:ascii="Times New Roman" w:hAnsi="Times New Roman" w:cs="Times New Roman"/>
                <w:b/>
                <w:bCs/>
                <w:sz w:val="24"/>
                <w:szCs w:val="24"/>
                <w:lang w:val="en-IN" w:eastAsia="en-IN"/>
              </w:rPr>
              <w:t>Total</w:t>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color w:val="000000"/>
                <w:szCs w:val="24"/>
              </w:rPr>
            </w:pPr>
            <w:r w:rsidRPr="00C94643">
              <w:rPr>
                <w:rFonts w:ascii="Times New Roman" w:hAnsi="Times New Roman" w:cs="Times New Roman"/>
                <w:b/>
                <w:bCs/>
                <w:color w:val="000000"/>
                <w:szCs w:val="24"/>
              </w:rPr>
              <w:fldChar w:fldCharType="begin"/>
            </w:r>
            <w:r w:rsidR="00DC4979" w:rsidRPr="00C94643">
              <w:rPr>
                <w:rFonts w:ascii="Times New Roman" w:hAnsi="Times New Roman" w:cs="Times New Roman"/>
                <w:b/>
                <w:bCs/>
                <w:color w:val="000000"/>
                <w:szCs w:val="24"/>
              </w:rPr>
              <w:instrText xml:space="preserve"> =SUM(ABOVE) </w:instrText>
            </w:r>
            <w:r w:rsidRPr="00C94643">
              <w:rPr>
                <w:rFonts w:ascii="Times New Roman" w:hAnsi="Times New Roman" w:cs="Times New Roman"/>
                <w:b/>
                <w:bCs/>
                <w:color w:val="000000"/>
                <w:szCs w:val="24"/>
              </w:rPr>
              <w:fldChar w:fldCharType="separate"/>
            </w:r>
            <w:r w:rsidR="00DC4979" w:rsidRPr="00C94643">
              <w:rPr>
                <w:rFonts w:ascii="Times New Roman" w:hAnsi="Times New Roman" w:cs="Times New Roman"/>
                <w:b/>
                <w:bCs/>
                <w:noProof/>
                <w:color w:val="000000"/>
                <w:szCs w:val="24"/>
              </w:rPr>
              <w:t>7185.4</w:t>
            </w:r>
            <w:r w:rsidRPr="00C94643">
              <w:rPr>
                <w:rFonts w:ascii="Times New Roman" w:hAnsi="Times New Roman" w:cs="Times New Roman"/>
                <w:b/>
                <w:bCs/>
                <w:color w:val="000000"/>
                <w:szCs w:val="24"/>
              </w:rPr>
              <w:fldChar w:fldCharType="end"/>
            </w:r>
            <w:r w:rsidR="00DC4979" w:rsidRPr="00C94643">
              <w:rPr>
                <w:rFonts w:ascii="Times New Roman" w:hAnsi="Times New Roman" w:cs="Times New Roman"/>
                <w:b/>
                <w:bCs/>
                <w:color w:val="000000"/>
                <w:szCs w:val="24"/>
              </w:rPr>
              <w:t>0</w:t>
            </w:r>
          </w:p>
        </w:tc>
        <w:tc>
          <w:tcPr>
            <w:tcW w:w="979" w:type="dxa"/>
            <w:gridSpan w:val="2"/>
            <w:tcBorders>
              <w:top w:val="nil"/>
              <w:left w:val="nil"/>
              <w:bottom w:val="single" w:sz="4" w:space="0" w:color="auto"/>
              <w:right w:val="single" w:sz="4"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color w:val="000000"/>
                <w:szCs w:val="24"/>
              </w:rPr>
            </w:pPr>
            <w:r w:rsidRPr="00C94643">
              <w:rPr>
                <w:rFonts w:ascii="Times New Roman" w:hAnsi="Times New Roman" w:cs="Times New Roman"/>
                <w:b/>
                <w:bCs/>
                <w:color w:val="000000"/>
                <w:szCs w:val="24"/>
              </w:rPr>
              <w:fldChar w:fldCharType="begin"/>
            </w:r>
            <w:r w:rsidR="00DC4979" w:rsidRPr="00C94643">
              <w:rPr>
                <w:rFonts w:ascii="Times New Roman" w:hAnsi="Times New Roman" w:cs="Times New Roman"/>
                <w:b/>
                <w:bCs/>
                <w:color w:val="000000"/>
                <w:szCs w:val="24"/>
              </w:rPr>
              <w:instrText xml:space="preserve"> =SUM(ABOVE) </w:instrText>
            </w:r>
            <w:r w:rsidRPr="00C94643">
              <w:rPr>
                <w:rFonts w:ascii="Times New Roman" w:hAnsi="Times New Roman" w:cs="Times New Roman"/>
                <w:b/>
                <w:bCs/>
                <w:color w:val="000000"/>
                <w:szCs w:val="24"/>
              </w:rPr>
              <w:fldChar w:fldCharType="separate"/>
            </w:r>
            <w:r w:rsidR="00DC4979" w:rsidRPr="00C94643">
              <w:rPr>
                <w:rFonts w:ascii="Times New Roman" w:hAnsi="Times New Roman" w:cs="Times New Roman"/>
                <w:b/>
                <w:bCs/>
                <w:noProof/>
                <w:color w:val="000000"/>
                <w:szCs w:val="24"/>
              </w:rPr>
              <w:t>4394.51</w:t>
            </w:r>
            <w:r w:rsidRPr="00C94643">
              <w:rPr>
                <w:rFonts w:ascii="Times New Roman" w:hAnsi="Times New Roman" w:cs="Times New Roman"/>
                <w:b/>
                <w:bCs/>
                <w:color w:val="000000"/>
                <w:szCs w:val="24"/>
              </w:rPr>
              <w:fldChar w:fldCharType="end"/>
            </w:r>
          </w:p>
        </w:tc>
        <w:tc>
          <w:tcPr>
            <w:tcW w:w="978" w:type="dxa"/>
            <w:gridSpan w:val="2"/>
            <w:tcBorders>
              <w:top w:val="nil"/>
              <w:left w:val="nil"/>
              <w:bottom w:val="single" w:sz="4" w:space="0" w:color="auto"/>
              <w:right w:val="single" w:sz="4" w:space="0" w:color="auto"/>
            </w:tcBorders>
            <w:shd w:val="clear" w:color="auto" w:fill="auto"/>
            <w:vAlign w:val="center"/>
          </w:tcPr>
          <w:p w:rsidR="00DC4979" w:rsidRPr="00C94643" w:rsidRDefault="00FE1EE8" w:rsidP="00C94643">
            <w:pPr>
              <w:spacing w:after="0"/>
              <w:jc w:val="right"/>
              <w:rPr>
                <w:rFonts w:ascii="Times New Roman" w:hAnsi="Times New Roman" w:cs="Times New Roman"/>
                <w:b/>
                <w:bCs/>
                <w:noProof/>
                <w:color w:val="000000"/>
                <w:szCs w:val="24"/>
              </w:rPr>
            </w:pPr>
            <w:r w:rsidRPr="00C94643">
              <w:rPr>
                <w:rFonts w:ascii="Times New Roman" w:hAnsi="Times New Roman" w:cs="Times New Roman"/>
                <w:b/>
                <w:bCs/>
                <w:noProof/>
                <w:color w:val="000000"/>
                <w:szCs w:val="24"/>
              </w:rPr>
              <w:fldChar w:fldCharType="begin"/>
            </w:r>
            <w:r w:rsidR="00DC4979" w:rsidRPr="00C94643">
              <w:rPr>
                <w:rFonts w:ascii="Times New Roman" w:hAnsi="Times New Roman" w:cs="Times New Roman"/>
                <w:b/>
                <w:bCs/>
                <w:noProof/>
                <w:color w:val="000000"/>
                <w:szCs w:val="24"/>
              </w:rPr>
              <w:instrText xml:space="preserve"> =SUM(ABOVE) </w:instrText>
            </w:r>
            <w:r w:rsidRPr="00C94643">
              <w:rPr>
                <w:rFonts w:ascii="Times New Roman" w:hAnsi="Times New Roman" w:cs="Times New Roman"/>
                <w:b/>
                <w:bCs/>
                <w:noProof/>
                <w:color w:val="000000"/>
                <w:szCs w:val="24"/>
              </w:rPr>
              <w:fldChar w:fldCharType="separate"/>
            </w:r>
            <w:r w:rsidR="00DC4979" w:rsidRPr="00C94643">
              <w:rPr>
                <w:rFonts w:ascii="Times New Roman" w:hAnsi="Times New Roman" w:cs="Times New Roman"/>
                <w:b/>
                <w:bCs/>
                <w:noProof/>
                <w:color w:val="000000"/>
                <w:szCs w:val="24"/>
              </w:rPr>
              <w:t>6501.09</w:t>
            </w:r>
            <w:r w:rsidRPr="00C94643">
              <w:rPr>
                <w:rFonts w:ascii="Times New Roman" w:hAnsi="Times New Roman" w:cs="Times New Roman"/>
                <w:b/>
                <w:bCs/>
                <w:noProof/>
                <w:color w:val="000000"/>
                <w:szCs w:val="24"/>
              </w:rPr>
              <w:fldChar w:fldCharType="end"/>
            </w:r>
          </w:p>
        </w:tc>
        <w:tc>
          <w:tcPr>
            <w:tcW w:w="979" w:type="dxa"/>
            <w:gridSpan w:val="2"/>
            <w:tcBorders>
              <w:top w:val="nil"/>
              <w:left w:val="nil"/>
              <w:bottom w:val="single" w:sz="4"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bCs/>
                <w:noProof/>
                <w:color w:val="000000"/>
                <w:szCs w:val="24"/>
              </w:rPr>
            </w:pPr>
            <w:r w:rsidRPr="00C94643">
              <w:rPr>
                <w:rFonts w:ascii="Times New Roman" w:hAnsi="Times New Roman" w:cs="Times New Roman"/>
                <w:b/>
                <w:bCs/>
                <w:noProof/>
                <w:color w:val="000000"/>
                <w:szCs w:val="24"/>
              </w:rPr>
              <w:fldChar w:fldCharType="begin"/>
            </w:r>
            <w:r w:rsidR="00DC4979" w:rsidRPr="00C94643">
              <w:rPr>
                <w:rFonts w:ascii="Times New Roman" w:hAnsi="Times New Roman" w:cs="Times New Roman"/>
                <w:b/>
                <w:bCs/>
                <w:noProof/>
                <w:color w:val="000000"/>
                <w:szCs w:val="24"/>
              </w:rPr>
              <w:instrText xml:space="preserve"> =SUM(ABOVE) </w:instrText>
            </w:r>
            <w:r w:rsidRPr="00C94643">
              <w:rPr>
                <w:rFonts w:ascii="Times New Roman" w:hAnsi="Times New Roman" w:cs="Times New Roman"/>
                <w:b/>
                <w:bCs/>
                <w:noProof/>
                <w:color w:val="000000"/>
                <w:szCs w:val="24"/>
              </w:rPr>
              <w:fldChar w:fldCharType="separate"/>
            </w:r>
            <w:r w:rsidR="00DC4979" w:rsidRPr="00C94643">
              <w:rPr>
                <w:rFonts w:ascii="Times New Roman" w:hAnsi="Times New Roman" w:cs="Times New Roman"/>
                <w:b/>
                <w:bCs/>
                <w:noProof/>
                <w:color w:val="000000"/>
                <w:szCs w:val="24"/>
              </w:rPr>
              <w:t>3976.01</w:t>
            </w:r>
            <w:r w:rsidRPr="00C94643">
              <w:rPr>
                <w:rFonts w:ascii="Times New Roman" w:hAnsi="Times New Roman" w:cs="Times New Roman"/>
                <w:b/>
                <w:bCs/>
                <w:noProof/>
                <w:color w:val="000000"/>
                <w:szCs w:val="24"/>
              </w:rPr>
              <w:fldChar w:fldCharType="end"/>
            </w:r>
          </w:p>
        </w:tc>
        <w:tc>
          <w:tcPr>
            <w:tcW w:w="978" w:type="dxa"/>
            <w:gridSpan w:val="2"/>
            <w:tcBorders>
              <w:top w:val="nil"/>
              <w:left w:val="nil"/>
              <w:bottom w:val="single" w:sz="4"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color w:val="000000"/>
                <w:szCs w:val="24"/>
              </w:rPr>
            </w:pPr>
            <w:r w:rsidRPr="00C94643">
              <w:rPr>
                <w:rFonts w:ascii="Times New Roman" w:hAnsi="Times New Roman" w:cs="Times New Roman"/>
                <w:b/>
                <w:color w:val="000000"/>
                <w:szCs w:val="24"/>
              </w:rPr>
              <w:fldChar w:fldCharType="begin"/>
            </w:r>
            <w:r w:rsidR="00DC4979" w:rsidRPr="00C94643">
              <w:rPr>
                <w:rFonts w:ascii="Times New Roman" w:hAnsi="Times New Roman" w:cs="Times New Roman"/>
                <w:b/>
                <w:color w:val="000000"/>
                <w:szCs w:val="24"/>
              </w:rPr>
              <w:instrText xml:space="preserve"> =SUM(ABOVE) </w:instrText>
            </w:r>
            <w:r w:rsidRPr="00C94643">
              <w:rPr>
                <w:rFonts w:ascii="Times New Roman" w:hAnsi="Times New Roman" w:cs="Times New Roman"/>
                <w:b/>
                <w:color w:val="000000"/>
                <w:szCs w:val="24"/>
              </w:rPr>
              <w:fldChar w:fldCharType="separate"/>
            </w:r>
            <w:r w:rsidR="00DC4979" w:rsidRPr="00C94643">
              <w:rPr>
                <w:rFonts w:ascii="Times New Roman" w:hAnsi="Times New Roman" w:cs="Times New Roman"/>
                <w:b/>
                <w:color w:val="000000"/>
                <w:szCs w:val="24"/>
              </w:rPr>
              <w:t>2704.4</w:t>
            </w:r>
            <w:r w:rsidRPr="00C94643">
              <w:rPr>
                <w:rFonts w:ascii="Times New Roman" w:hAnsi="Times New Roman" w:cs="Times New Roman"/>
                <w:b/>
                <w:color w:val="000000"/>
                <w:szCs w:val="24"/>
              </w:rPr>
              <w:fldChar w:fldCharType="end"/>
            </w:r>
          </w:p>
        </w:tc>
        <w:tc>
          <w:tcPr>
            <w:tcW w:w="979" w:type="dxa"/>
            <w:gridSpan w:val="3"/>
            <w:tcBorders>
              <w:top w:val="nil"/>
              <w:left w:val="nil"/>
              <w:bottom w:val="single" w:sz="4"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color w:val="000000"/>
                <w:szCs w:val="24"/>
              </w:rPr>
            </w:pPr>
            <w:r w:rsidRPr="00C94643">
              <w:rPr>
                <w:rFonts w:ascii="Times New Roman" w:hAnsi="Times New Roman" w:cs="Times New Roman"/>
                <w:b/>
                <w:color w:val="000000"/>
                <w:szCs w:val="24"/>
              </w:rPr>
              <w:fldChar w:fldCharType="begin"/>
            </w:r>
            <w:r w:rsidR="00DC4979" w:rsidRPr="00C94643">
              <w:rPr>
                <w:rFonts w:ascii="Times New Roman" w:hAnsi="Times New Roman" w:cs="Times New Roman"/>
                <w:b/>
                <w:color w:val="000000"/>
                <w:szCs w:val="24"/>
              </w:rPr>
              <w:instrText xml:space="preserve"> =SUM(ABOVE) </w:instrText>
            </w:r>
            <w:r w:rsidRPr="00C94643">
              <w:rPr>
                <w:rFonts w:ascii="Times New Roman" w:hAnsi="Times New Roman" w:cs="Times New Roman"/>
                <w:b/>
                <w:color w:val="000000"/>
                <w:szCs w:val="24"/>
              </w:rPr>
              <w:fldChar w:fldCharType="separate"/>
            </w:r>
            <w:r w:rsidR="00DC4979" w:rsidRPr="00C94643">
              <w:rPr>
                <w:rFonts w:ascii="Times New Roman" w:hAnsi="Times New Roman" w:cs="Times New Roman"/>
                <w:b/>
                <w:color w:val="000000"/>
                <w:szCs w:val="24"/>
              </w:rPr>
              <w:t>2719.9</w:t>
            </w:r>
            <w:r w:rsidRPr="00C94643">
              <w:rPr>
                <w:rFonts w:ascii="Times New Roman" w:hAnsi="Times New Roman" w:cs="Times New Roman"/>
                <w:b/>
                <w:color w:val="000000"/>
                <w:szCs w:val="24"/>
              </w:rPr>
              <w:fldChar w:fldCharType="end"/>
            </w:r>
          </w:p>
        </w:tc>
        <w:tc>
          <w:tcPr>
            <w:tcW w:w="979" w:type="dxa"/>
            <w:gridSpan w:val="2"/>
            <w:tcBorders>
              <w:top w:val="nil"/>
              <w:left w:val="nil"/>
              <w:bottom w:val="single" w:sz="4"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color w:val="000000"/>
                <w:szCs w:val="24"/>
              </w:rPr>
            </w:pPr>
            <w:r w:rsidRPr="00C94643">
              <w:rPr>
                <w:rFonts w:ascii="Times New Roman" w:hAnsi="Times New Roman" w:cs="Times New Roman"/>
                <w:b/>
                <w:color w:val="000000"/>
                <w:szCs w:val="24"/>
              </w:rPr>
              <w:fldChar w:fldCharType="begin"/>
            </w:r>
            <w:r w:rsidR="00DC4979" w:rsidRPr="00C94643">
              <w:rPr>
                <w:rFonts w:ascii="Times New Roman" w:hAnsi="Times New Roman" w:cs="Times New Roman"/>
                <w:b/>
                <w:color w:val="000000"/>
                <w:szCs w:val="24"/>
              </w:rPr>
              <w:instrText xml:space="preserve"> =SUM(ABOVE) </w:instrText>
            </w:r>
            <w:r w:rsidRPr="00C94643">
              <w:rPr>
                <w:rFonts w:ascii="Times New Roman" w:hAnsi="Times New Roman" w:cs="Times New Roman"/>
                <w:b/>
                <w:color w:val="000000"/>
                <w:szCs w:val="24"/>
              </w:rPr>
              <w:fldChar w:fldCharType="separate"/>
            </w:r>
            <w:r w:rsidR="00DC4979" w:rsidRPr="00C94643">
              <w:rPr>
                <w:rFonts w:ascii="Times New Roman" w:hAnsi="Times New Roman" w:cs="Times New Roman"/>
                <w:b/>
                <w:color w:val="000000"/>
                <w:szCs w:val="24"/>
              </w:rPr>
              <w:t>2704.4</w:t>
            </w:r>
            <w:r w:rsidRPr="00C94643">
              <w:rPr>
                <w:rFonts w:ascii="Times New Roman" w:hAnsi="Times New Roman" w:cs="Times New Roman"/>
                <w:b/>
                <w:color w:val="000000"/>
                <w:szCs w:val="24"/>
              </w:rPr>
              <w:fldChar w:fldCharType="end"/>
            </w:r>
          </w:p>
        </w:tc>
        <w:tc>
          <w:tcPr>
            <w:tcW w:w="983" w:type="dxa"/>
            <w:gridSpan w:val="3"/>
            <w:tcBorders>
              <w:top w:val="nil"/>
              <w:left w:val="nil"/>
              <w:bottom w:val="single" w:sz="4" w:space="0" w:color="auto"/>
              <w:right w:val="single" w:sz="4" w:space="0" w:color="auto"/>
            </w:tcBorders>
            <w:vAlign w:val="center"/>
          </w:tcPr>
          <w:p w:rsidR="00DC4979" w:rsidRPr="00C94643" w:rsidRDefault="00FE1EE8" w:rsidP="00C94643">
            <w:pPr>
              <w:spacing w:after="0"/>
              <w:jc w:val="right"/>
              <w:rPr>
                <w:rFonts w:ascii="Times New Roman" w:hAnsi="Times New Roman" w:cs="Times New Roman"/>
                <w:b/>
                <w:color w:val="000000"/>
                <w:szCs w:val="24"/>
              </w:rPr>
            </w:pPr>
            <w:r w:rsidRPr="00C94643">
              <w:rPr>
                <w:rFonts w:ascii="Times New Roman" w:hAnsi="Times New Roman" w:cs="Times New Roman"/>
                <w:b/>
                <w:color w:val="000000"/>
                <w:szCs w:val="24"/>
              </w:rPr>
              <w:fldChar w:fldCharType="begin"/>
            </w:r>
            <w:r w:rsidR="00DC4979" w:rsidRPr="00C94643">
              <w:rPr>
                <w:rFonts w:ascii="Times New Roman" w:hAnsi="Times New Roman" w:cs="Times New Roman"/>
                <w:b/>
                <w:color w:val="000000"/>
                <w:szCs w:val="24"/>
              </w:rPr>
              <w:instrText xml:space="preserve"> =SUM(ABOVE) </w:instrText>
            </w:r>
            <w:r w:rsidRPr="00C94643">
              <w:rPr>
                <w:rFonts w:ascii="Times New Roman" w:hAnsi="Times New Roman" w:cs="Times New Roman"/>
                <w:b/>
                <w:color w:val="000000"/>
                <w:szCs w:val="24"/>
              </w:rPr>
              <w:fldChar w:fldCharType="separate"/>
            </w:r>
            <w:r w:rsidR="00DC4979" w:rsidRPr="00C94643">
              <w:rPr>
                <w:rFonts w:ascii="Times New Roman" w:hAnsi="Times New Roman" w:cs="Times New Roman"/>
                <w:b/>
                <w:color w:val="000000"/>
                <w:szCs w:val="24"/>
              </w:rPr>
              <w:t>2719.9</w:t>
            </w:r>
            <w:r w:rsidRPr="00C94643">
              <w:rPr>
                <w:rFonts w:ascii="Times New Roman" w:hAnsi="Times New Roman" w:cs="Times New Roman"/>
                <w:b/>
                <w:color w:val="000000"/>
                <w:szCs w:val="24"/>
              </w:rPr>
              <w:fldChar w:fldCharType="end"/>
            </w:r>
          </w:p>
        </w:tc>
      </w:tr>
    </w:tbl>
    <w:p w:rsidR="00DC4979" w:rsidRDefault="00DC4979" w:rsidP="00365D1B">
      <w:pPr>
        <w:pStyle w:val="NoSpacing"/>
        <w:spacing w:line="276" w:lineRule="auto"/>
        <w:ind w:left="426"/>
        <w:jc w:val="both"/>
        <w:rPr>
          <w:rFonts w:ascii="Times New Roman" w:hAnsi="Times New Roman" w:cs="Times New Roman"/>
          <w:b/>
          <w:sz w:val="26"/>
          <w:szCs w:val="26"/>
          <w:lang w:eastAsia="en-IN"/>
        </w:rPr>
      </w:pPr>
    </w:p>
    <w:p w:rsidR="007C21D9" w:rsidRPr="00D11F22" w:rsidRDefault="007C21D9" w:rsidP="00365D1B">
      <w:pPr>
        <w:pStyle w:val="NoSpacing"/>
        <w:spacing w:line="276" w:lineRule="auto"/>
        <w:ind w:left="426"/>
        <w:jc w:val="both"/>
        <w:rPr>
          <w:rFonts w:ascii="Times New Roman" w:hAnsi="Times New Roman" w:cs="Times New Roman"/>
          <w:b/>
          <w:sz w:val="26"/>
          <w:szCs w:val="26"/>
          <w:lang w:eastAsia="en-IN"/>
        </w:rPr>
      </w:pPr>
    </w:p>
    <w:p w:rsidR="00C55422" w:rsidRDefault="00C55422" w:rsidP="00365D1B">
      <w:pPr>
        <w:pStyle w:val="NoSpacing"/>
        <w:spacing w:line="276" w:lineRule="auto"/>
        <w:ind w:left="426"/>
        <w:jc w:val="both"/>
        <w:rPr>
          <w:rFonts w:ascii="Times New Roman" w:hAnsi="Times New Roman" w:cs="Times New Roman"/>
          <w:b/>
          <w:sz w:val="26"/>
          <w:szCs w:val="26"/>
          <w:lang w:eastAsia="en-IN"/>
        </w:rPr>
      </w:pPr>
    </w:p>
    <w:p w:rsidR="00DC4979" w:rsidRPr="00D11F22" w:rsidRDefault="00DC4979" w:rsidP="00C55422">
      <w:pPr>
        <w:pStyle w:val="NoSpacing"/>
        <w:spacing w:line="276" w:lineRule="auto"/>
        <w:ind w:left="426"/>
        <w:rPr>
          <w:rFonts w:ascii="Times New Roman" w:hAnsi="Times New Roman" w:cs="Times New Roman"/>
          <w:b/>
          <w:sz w:val="26"/>
          <w:szCs w:val="26"/>
          <w:lang w:eastAsia="en-IN"/>
        </w:rPr>
      </w:pPr>
      <w:r w:rsidRPr="00D11F22">
        <w:rPr>
          <w:rFonts w:ascii="Times New Roman" w:hAnsi="Times New Roman" w:cs="Times New Roman"/>
          <w:b/>
          <w:sz w:val="26"/>
          <w:szCs w:val="26"/>
          <w:lang w:eastAsia="en-IN"/>
        </w:rPr>
        <w:t>Financial:</w:t>
      </w:r>
      <w:r w:rsidR="00C55422">
        <w:rPr>
          <w:rFonts w:ascii="Times New Roman" w:hAnsi="Times New Roman" w:cs="Times New Roman"/>
          <w:b/>
          <w:sz w:val="26"/>
          <w:szCs w:val="26"/>
          <w:lang w:eastAsia="en-IN"/>
        </w:rPr>
        <w:t xml:space="preserve"> </w:t>
      </w:r>
      <w:r w:rsidR="00C55422" w:rsidRPr="00D11F22">
        <w:rPr>
          <w:rFonts w:ascii="Times New Roman" w:hAnsi="Times New Roman" w:cs="Times New Roman"/>
          <w:b/>
          <w:sz w:val="26"/>
          <w:szCs w:val="26"/>
          <w:lang w:eastAsia="en-IN"/>
        </w:rPr>
        <w:t xml:space="preserve"> </w:t>
      </w:r>
      <w:r w:rsidRPr="00D11F22">
        <w:rPr>
          <w:rFonts w:ascii="Times New Roman" w:hAnsi="Times New Roman" w:cs="Times New Roman"/>
          <w:b/>
          <w:sz w:val="26"/>
          <w:szCs w:val="26"/>
          <w:lang w:eastAsia="en-IN"/>
        </w:rPr>
        <w:t>(</w:t>
      </w:r>
      <w:r w:rsidR="00BD7043" w:rsidRPr="00D11F22">
        <w:rPr>
          <w:rFonts w:ascii="Times New Roman" w:hAnsi="Times New Roman" w:cs="Times New Roman"/>
          <w:b/>
          <w:sz w:val="26"/>
          <w:szCs w:val="26"/>
          <w:lang w:eastAsia="en-IN"/>
        </w:rPr>
        <w:t>Rs</w:t>
      </w:r>
      <w:r w:rsidRPr="00D11F22">
        <w:rPr>
          <w:rFonts w:ascii="Times New Roman" w:hAnsi="Times New Roman" w:cs="Times New Roman"/>
          <w:b/>
          <w:sz w:val="26"/>
          <w:szCs w:val="26"/>
          <w:lang w:eastAsia="en-IN"/>
        </w:rPr>
        <w:t xml:space="preserve"> in lakh)</w:t>
      </w:r>
    </w:p>
    <w:tbl>
      <w:tblPr>
        <w:tblW w:w="9932" w:type="dxa"/>
        <w:jc w:val="center"/>
        <w:tblLayout w:type="fixed"/>
        <w:tblLook w:val="04A0" w:firstRow="1" w:lastRow="0" w:firstColumn="1" w:lastColumn="0" w:noHBand="0" w:noVBand="1"/>
      </w:tblPr>
      <w:tblGrid>
        <w:gridCol w:w="662"/>
        <w:gridCol w:w="1171"/>
        <w:gridCol w:w="899"/>
        <w:gridCol w:w="900"/>
        <w:gridCol w:w="1357"/>
        <w:gridCol w:w="893"/>
        <w:gridCol w:w="1170"/>
        <w:gridCol w:w="990"/>
        <w:gridCol w:w="900"/>
        <w:gridCol w:w="990"/>
      </w:tblGrid>
      <w:tr w:rsidR="00DC4979" w:rsidRPr="00C55422" w:rsidTr="00166BC4">
        <w:trPr>
          <w:trHeight w:val="800"/>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Sl No</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 w:val="18"/>
                <w:szCs w:val="26"/>
                <w:lang w:val="en-IN" w:eastAsia="en-IN"/>
              </w:rPr>
              <w:t>Components</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Opening Balance as</w:t>
            </w:r>
            <w:r w:rsidRPr="00166BC4">
              <w:rPr>
                <w:rFonts w:ascii="Arial Narrow" w:hAnsi="Arial Narrow" w:cs="Times New Roman"/>
                <w:b/>
                <w:color w:val="000000"/>
                <w:szCs w:val="26"/>
                <w:lang w:val="en-IN" w:eastAsia="en-IN"/>
              </w:rPr>
              <w:br/>
              <w:t>on 01.04.2015</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4979" w:rsidRPr="00166BC4" w:rsidRDefault="00DC4979" w:rsidP="00166BC4">
            <w:pPr>
              <w:pStyle w:val="NoSpacing"/>
              <w:jc w:val="center"/>
              <w:rPr>
                <w:rFonts w:ascii="Arial Narrow" w:hAnsi="Arial Narrow"/>
                <w:b/>
                <w:lang w:eastAsia="en-IN"/>
              </w:rPr>
            </w:pPr>
            <w:r w:rsidRPr="00166BC4">
              <w:rPr>
                <w:rFonts w:ascii="Arial Narrow" w:hAnsi="Arial Narrow"/>
                <w:b/>
                <w:lang w:eastAsia="en-IN"/>
              </w:rPr>
              <w:t>Central</w:t>
            </w:r>
            <w:r w:rsidR="00393050" w:rsidRPr="00166BC4">
              <w:rPr>
                <w:rFonts w:ascii="Arial Narrow" w:hAnsi="Arial Narrow"/>
                <w:b/>
                <w:lang w:eastAsia="en-IN"/>
              </w:rPr>
              <w:t xml:space="preserve"> Assistance received during </w:t>
            </w:r>
            <w:r w:rsidRPr="00166BC4">
              <w:rPr>
                <w:rFonts w:ascii="Arial Narrow" w:hAnsi="Arial Narrow"/>
                <w:b/>
                <w:lang w:eastAsia="en-IN"/>
              </w:rPr>
              <w:t>2015-16</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4979" w:rsidRPr="00166BC4" w:rsidRDefault="00DC4979" w:rsidP="00166BC4">
            <w:pPr>
              <w:pStyle w:val="NoSpacing"/>
              <w:jc w:val="center"/>
              <w:rPr>
                <w:rFonts w:ascii="Arial Narrow" w:hAnsi="Arial Narrow"/>
                <w:b/>
                <w:sz w:val="18"/>
                <w:lang w:eastAsia="en-IN"/>
              </w:rPr>
            </w:pPr>
            <w:r w:rsidRPr="00166BC4">
              <w:rPr>
                <w:rFonts w:ascii="Arial Narrow" w:hAnsi="Arial Narrow"/>
                <w:b/>
                <w:sz w:val="18"/>
                <w:lang w:eastAsia="en-IN"/>
              </w:rPr>
              <w:t>Matching contribution released by the state during 2015-16</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4979" w:rsidRPr="00166BC4" w:rsidRDefault="00DC4979" w:rsidP="00166BC4">
            <w:pPr>
              <w:pStyle w:val="NoSpacing"/>
              <w:jc w:val="center"/>
              <w:rPr>
                <w:rFonts w:ascii="Arial Narrow" w:hAnsi="Arial Narrow"/>
                <w:b/>
                <w:sz w:val="18"/>
                <w:lang w:eastAsia="en-IN"/>
              </w:rPr>
            </w:pPr>
            <w:r w:rsidRPr="00166BC4">
              <w:rPr>
                <w:rFonts w:ascii="Arial Narrow" w:hAnsi="Arial Narrow"/>
                <w:b/>
                <w:sz w:val="18"/>
                <w:lang w:eastAsia="en-IN"/>
              </w:rPr>
              <w:t>Total funds available with the State during 2015-16</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Expenditure incurred during 2015-16</w:t>
            </w:r>
          </w:p>
        </w:tc>
      </w:tr>
      <w:tr w:rsidR="00DC4979" w:rsidRPr="00C55422" w:rsidTr="00166BC4">
        <w:trPr>
          <w:trHeight w:val="980"/>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Central</w:t>
            </w:r>
            <w:r w:rsidRPr="00166BC4">
              <w:rPr>
                <w:rFonts w:ascii="Arial Narrow" w:hAnsi="Arial Narrow" w:cs="Times New Roman"/>
                <w:b/>
                <w:color w:val="000000"/>
                <w:szCs w:val="26"/>
                <w:lang w:val="en-IN" w:eastAsia="en-IN"/>
              </w:rPr>
              <w:br/>
              <w:t>Share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State</w:t>
            </w:r>
            <w:r w:rsidRPr="00166BC4">
              <w:rPr>
                <w:rFonts w:ascii="Arial Narrow" w:hAnsi="Arial Narrow" w:cs="Times New Roman"/>
                <w:b/>
                <w:color w:val="000000"/>
                <w:szCs w:val="26"/>
                <w:lang w:val="en-IN" w:eastAsia="en-IN"/>
              </w:rPr>
              <w:br/>
              <w:t>Share</w:t>
            </w: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 xml:space="preserve">Central </w:t>
            </w:r>
            <w:r w:rsidRPr="00166BC4">
              <w:rPr>
                <w:rFonts w:ascii="Arial Narrow" w:hAnsi="Arial Narrow" w:cs="Times New Roman"/>
                <w:b/>
                <w:color w:val="000000"/>
                <w:szCs w:val="26"/>
                <w:lang w:val="en-IN" w:eastAsia="en-IN"/>
              </w:rPr>
              <w:br/>
              <w:t>Share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State</w:t>
            </w:r>
            <w:r w:rsidRPr="00166BC4">
              <w:rPr>
                <w:rFonts w:ascii="Arial Narrow" w:hAnsi="Arial Narrow" w:cs="Times New Roman"/>
                <w:b/>
                <w:color w:val="000000"/>
                <w:szCs w:val="26"/>
                <w:lang w:val="en-IN" w:eastAsia="en-IN"/>
              </w:rPr>
              <w:br/>
              <w:t>Share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166BC4" w:rsidRDefault="00DC4979" w:rsidP="00365D1B">
            <w:pPr>
              <w:spacing w:after="0"/>
              <w:jc w:val="center"/>
              <w:rPr>
                <w:rFonts w:ascii="Arial Narrow" w:hAnsi="Arial Narrow" w:cs="Times New Roman"/>
                <w:b/>
                <w:color w:val="000000"/>
                <w:szCs w:val="26"/>
                <w:lang w:val="en-IN" w:eastAsia="en-IN"/>
              </w:rPr>
            </w:pPr>
            <w:r w:rsidRPr="00166BC4">
              <w:rPr>
                <w:rFonts w:ascii="Arial Narrow" w:hAnsi="Arial Narrow" w:cs="Times New Roman"/>
                <w:b/>
                <w:color w:val="000000"/>
                <w:szCs w:val="26"/>
                <w:lang w:val="en-IN" w:eastAsia="en-IN"/>
              </w:rPr>
              <w:t>Total</w:t>
            </w:r>
          </w:p>
        </w:tc>
      </w:tr>
      <w:tr w:rsidR="00DC4979" w:rsidRPr="00C55422" w:rsidTr="00166BC4">
        <w:trPr>
          <w:trHeight w:val="286"/>
          <w:jc w:val="center"/>
        </w:trPr>
        <w:tc>
          <w:tcPr>
            <w:tcW w:w="6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A</w:t>
            </w:r>
          </w:p>
        </w:tc>
        <w:tc>
          <w:tcPr>
            <w:tcW w:w="9270"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Recurring Assistance</w:t>
            </w:r>
          </w:p>
        </w:tc>
      </w:tr>
      <w:tr w:rsidR="00DC4979" w:rsidRPr="00C55422" w:rsidTr="00166BC4">
        <w:trPr>
          <w:trHeight w:val="566"/>
          <w:jc w:val="center"/>
        </w:trPr>
        <w:tc>
          <w:tcPr>
            <w:tcW w:w="662" w:type="dxa"/>
            <w:tcBorders>
              <w:top w:val="nil"/>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w:t>
            </w:r>
          </w:p>
        </w:tc>
        <w:tc>
          <w:tcPr>
            <w:tcW w:w="1171" w:type="dxa"/>
            <w:tcBorders>
              <w:top w:val="nil"/>
              <w:left w:val="nil"/>
              <w:bottom w:val="single" w:sz="4" w:space="0" w:color="000000"/>
              <w:right w:val="single" w:sz="4" w:space="0" w:color="000000"/>
            </w:tcBorders>
            <w:shd w:val="clear" w:color="auto" w:fill="auto"/>
            <w:vAlign w:val="center"/>
            <w:hideMark/>
          </w:tcPr>
          <w:p w:rsidR="00DC4979" w:rsidRPr="00C55422" w:rsidRDefault="00DC4979" w:rsidP="00365D1B">
            <w:pPr>
              <w:spacing w:after="0"/>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 xml:space="preserve">Cost of </w:t>
            </w:r>
            <w:r w:rsidRPr="00C55422">
              <w:rPr>
                <w:rFonts w:ascii="Times New Roman" w:hAnsi="Times New Roman" w:cs="Times New Roman"/>
                <w:color w:val="000000"/>
                <w:sz w:val="20"/>
                <w:szCs w:val="26"/>
                <w:lang w:val="en-IN" w:eastAsia="en-IN"/>
              </w:rPr>
              <w:t>Foodgrains</w:t>
            </w:r>
          </w:p>
        </w:tc>
        <w:tc>
          <w:tcPr>
            <w:tcW w:w="899"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357"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185.90</w:t>
            </w:r>
          </w:p>
        </w:tc>
        <w:tc>
          <w:tcPr>
            <w:tcW w:w="893"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17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185.90</w:t>
            </w:r>
          </w:p>
        </w:tc>
        <w:tc>
          <w:tcPr>
            <w:tcW w:w="990" w:type="dxa"/>
            <w:tcBorders>
              <w:top w:val="nil"/>
              <w:left w:val="nil"/>
              <w:bottom w:val="nil"/>
              <w:right w:val="nil"/>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185.92</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9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185.92</w:t>
            </w:r>
          </w:p>
        </w:tc>
      </w:tr>
      <w:tr w:rsidR="00DC4979" w:rsidRPr="00C55422" w:rsidTr="00166BC4">
        <w:trPr>
          <w:trHeight w:val="520"/>
          <w:jc w:val="center"/>
        </w:trPr>
        <w:tc>
          <w:tcPr>
            <w:tcW w:w="662" w:type="dxa"/>
            <w:tcBorders>
              <w:top w:val="nil"/>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2</w:t>
            </w:r>
          </w:p>
        </w:tc>
        <w:tc>
          <w:tcPr>
            <w:tcW w:w="1171"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365D1B">
            <w:pPr>
              <w:spacing w:after="0"/>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Cooking Cost</w:t>
            </w:r>
          </w:p>
        </w:tc>
        <w:tc>
          <w:tcPr>
            <w:tcW w:w="899"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237.44</w:t>
            </w:r>
          </w:p>
        </w:tc>
        <w:tc>
          <w:tcPr>
            <w:tcW w:w="90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153.49</w:t>
            </w:r>
          </w:p>
        </w:tc>
        <w:tc>
          <w:tcPr>
            <w:tcW w:w="1357"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906.95</w:t>
            </w:r>
          </w:p>
        </w:tc>
        <w:tc>
          <w:tcPr>
            <w:tcW w:w="893"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184.80</w:t>
            </w:r>
          </w:p>
        </w:tc>
        <w:tc>
          <w:tcPr>
            <w:tcW w:w="117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1482.67</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1074.82</w:t>
            </w:r>
          </w:p>
        </w:tc>
        <w:tc>
          <w:tcPr>
            <w:tcW w:w="90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288.48</w:t>
            </w:r>
          </w:p>
        </w:tc>
        <w:tc>
          <w:tcPr>
            <w:tcW w:w="99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1363.29</w:t>
            </w:r>
          </w:p>
        </w:tc>
      </w:tr>
      <w:tr w:rsidR="00DC4979" w:rsidRPr="00C55422" w:rsidTr="00166BC4">
        <w:trPr>
          <w:trHeight w:val="773"/>
          <w:jc w:val="center"/>
        </w:trPr>
        <w:tc>
          <w:tcPr>
            <w:tcW w:w="662" w:type="dxa"/>
            <w:tcBorders>
              <w:top w:val="nil"/>
              <w:left w:val="single" w:sz="4" w:space="0" w:color="000000"/>
              <w:bottom w:val="single" w:sz="4" w:space="0" w:color="auto"/>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w:t>
            </w:r>
          </w:p>
        </w:tc>
        <w:tc>
          <w:tcPr>
            <w:tcW w:w="1171" w:type="dxa"/>
            <w:tcBorders>
              <w:top w:val="nil"/>
              <w:left w:val="nil"/>
              <w:bottom w:val="single" w:sz="4" w:space="0" w:color="auto"/>
              <w:right w:val="single" w:sz="4" w:space="0" w:color="000000"/>
            </w:tcBorders>
            <w:shd w:val="clear" w:color="auto" w:fill="auto"/>
            <w:vAlign w:val="center"/>
            <w:hideMark/>
          </w:tcPr>
          <w:p w:rsidR="00DC4979" w:rsidRPr="00C55422" w:rsidRDefault="00DC4979" w:rsidP="00365D1B">
            <w:pPr>
              <w:spacing w:after="0"/>
              <w:rPr>
                <w:rFonts w:ascii="Times New Roman" w:hAnsi="Times New Roman" w:cs="Times New Roman"/>
                <w:color w:val="000000"/>
                <w:szCs w:val="26"/>
                <w:lang w:val="en-IN" w:eastAsia="en-IN"/>
              </w:rPr>
            </w:pPr>
            <w:r w:rsidRPr="00166BC4">
              <w:rPr>
                <w:rFonts w:ascii="Times New Roman" w:hAnsi="Times New Roman" w:cs="Times New Roman"/>
                <w:color w:val="000000"/>
                <w:sz w:val="18"/>
                <w:szCs w:val="26"/>
                <w:lang w:val="en-IN" w:eastAsia="en-IN"/>
              </w:rPr>
              <w:t>Honorarium</w:t>
            </w:r>
            <w:r w:rsidRPr="00166BC4">
              <w:rPr>
                <w:rFonts w:ascii="Times New Roman" w:hAnsi="Times New Roman" w:cs="Times New Roman"/>
                <w:color w:val="000000"/>
                <w:sz w:val="20"/>
                <w:szCs w:val="26"/>
                <w:lang w:val="en-IN" w:eastAsia="en-IN"/>
              </w:rPr>
              <w:t xml:space="preserve"> to cook-cum- helper</w:t>
            </w:r>
          </w:p>
        </w:tc>
        <w:tc>
          <w:tcPr>
            <w:tcW w:w="899"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8.62</w:t>
            </w:r>
          </w:p>
        </w:tc>
        <w:tc>
          <w:tcPr>
            <w:tcW w:w="900"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35.77</w:t>
            </w:r>
          </w:p>
        </w:tc>
        <w:tc>
          <w:tcPr>
            <w:tcW w:w="1357"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456.33</w:t>
            </w:r>
          </w:p>
        </w:tc>
        <w:tc>
          <w:tcPr>
            <w:tcW w:w="893"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201.47</w:t>
            </w:r>
          </w:p>
        </w:tc>
        <w:tc>
          <w:tcPr>
            <w:tcW w:w="1170"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702.20</w:t>
            </w:r>
          </w:p>
        </w:tc>
        <w:tc>
          <w:tcPr>
            <w:tcW w:w="990"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469.17</w:t>
            </w:r>
          </w:p>
        </w:tc>
        <w:tc>
          <w:tcPr>
            <w:tcW w:w="900"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312.78</w:t>
            </w:r>
          </w:p>
        </w:tc>
        <w:tc>
          <w:tcPr>
            <w:tcW w:w="990" w:type="dxa"/>
            <w:tcBorders>
              <w:top w:val="nil"/>
              <w:left w:val="nil"/>
              <w:bottom w:val="single" w:sz="4" w:space="0" w:color="auto"/>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781.95</w:t>
            </w:r>
          </w:p>
        </w:tc>
      </w:tr>
      <w:tr w:rsidR="00DC4979" w:rsidRPr="00C55422" w:rsidTr="00166BC4">
        <w:trPr>
          <w:trHeight w:val="5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C55422" w:rsidRDefault="00DC4979" w:rsidP="00365D1B">
            <w:pPr>
              <w:spacing w:after="0"/>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Transport</w:t>
            </w:r>
            <w:r w:rsidR="00166BC4">
              <w:rPr>
                <w:rFonts w:ascii="Times New Roman" w:hAnsi="Times New Roman" w:cs="Times New Roman"/>
                <w:color w:val="000000"/>
                <w:szCs w:val="26"/>
                <w:lang w:val="en-IN" w:eastAsia="en-IN"/>
              </w:rPr>
              <w:t>-</w:t>
            </w:r>
            <w:r w:rsidRPr="00C55422">
              <w:rPr>
                <w:rFonts w:ascii="Times New Roman" w:hAnsi="Times New Roman" w:cs="Times New Roman"/>
                <w:color w:val="000000"/>
                <w:szCs w:val="26"/>
                <w:lang w:val="en-IN" w:eastAsia="en-IN"/>
              </w:rPr>
              <w:t>ation Cost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130.64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130.64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130.31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130.31</w:t>
            </w:r>
          </w:p>
        </w:tc>
      </w:tr>
      <w:tr w:rsidR="00DC4979" w:rsidRPr="00C55422" w:rsidTr="00166BC4">
        <w:trPr>
          <w:trHeight w:val="5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MME</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34.67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34.67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34.67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34.67</w:t>
            </w:r>
          </w:p>
        </w:tc>
      </w:tr>
      <w:tr w:rsidR="00393050" w:rsidRPr="00C55422" w:rsidTr="00166BC4">
        <w:trPr>
          <w:trHeight w:val="512"/>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365D1B">
            <w:pPr>
              <w:spacing w:after="0"/>
              <w:jc w:val="center"/>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7</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93050" w:rsidRPr="00C55422" w:rsidRDefault="00393050" w:rsidP="00365D1B">
            <w:pPr>
              <w:spacing w:after="0"/>
              <w:jc w:val="center"/>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Sub-Total</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246.06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189.26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1714.49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386.27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2536.08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1894.88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601.25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050" w:rsidRPr="00C55422" w:rsidRDefault="00393050"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2496.13</w:t>
            </w:r>
          </w:p>
        </w:tc>
      </w:tr>
      <w:tr w:rsidR="00DC4979" w:rsidRPr="00C55422" w:rsidTr="00166BC4">
        <w:trPr>
          <w:trHeight w:val="286"/>
          <w:jc w:val="center"/>
        </w:trPr>
        <w:tc>
          <w:tcPr>
            <w:tcW w:w="662"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color w:val="000000"/>
                <w:szCs w:val="26"/>
                <w:lang w:val="en-IN" w:eastAsia="en-IN"/>
              </w:rPr>
            </w:pPr>
          </w:p>
          <w:p w:rsidR="00393050" w:rsidRPr="00C55422" w:rsidRDefault="00393050" w:rsidP="00365D1B">
            <w:pPr>
              <w:spacing w:after="0"/>
              <w:jc w:val="both"/>
              <w:rPr>
                <w:rFonts w:ascii="Times New Roman" w:hAnsi="Times New Roman" w:cs="Times New Roman"/>
                <w:color w:val="000000"/>
                <w:szCs w:val="26"/>
                <w:lang w:val="en-IN" w:eastAsia="en-IN"/>
              </w:rPr>
            </w:pPr>
          </w:p>
        </w:tc>
        <w:tc>
          <w:tcPr>
            <w:tcW w:w="1171" w:type="dxa"/>
            <w:tcBorders>
              <w:top w:val="single" w:sz="4" w:space="0" w:color="auto"/>
              <w:bottom w:val="single" w:sz="4" w:space="0" w:color="auto"/>
            </w:tcBorders>
            <w:shd w:val="clear" w:color="auto" w:fill="auto"/>
            <w:vAlign w:val="center"/>
          </w:tcPr>
          <w:p w:rsidR="00393050" w:rsidRPr="00C55422" w:rsidRDefault="00393050" w:rsidP="00365D1B">
            <w:pPr>
              <w:spacing w:after="0"/>
              <w:jc w:val="both"/>
              <w:rPr>
                <w:rFonts w:ascii="Times New Roman" w:hAnsi="Times New Roman" w:cs="Times New Roman"/>
                <w:b/>
                <w:bCs/>
                <w:color w:val="000000"/>
                <w:szCs w:val="26"/>
                <w:lang w:val="en-IN" w:eastAsia="en-IN"/>
              </w:rPr>
            </w:pPr>
          </w:p>
          <w:p w:rsidR="00393050" w:rsidRPr="00C55422" w:rsidRDefault="00393050" w:rsidP="00365D1B">
            <w:pPr>
              <w:spacing w:after="0"/>
              <w:jc w:val="both"/>
              <w:rPr>
                <w:rFonts w:ascii="Times New Roman" w:hAnsi="Times New Roman" w:cs="Times New Roman"/>
                <w:b/>
                <w:bCs/>
                <w:color w:val="000000"/>
                <w:szCs w:val="26"/>
                <w:lang w:val="en-IN" w:eastAsia="en-IN"/>
              </w:rPr>
            </w:pPr>
          </w:p>
        </w:tc>
        <w:tc>
          <w:tcPr>
            <w:tcW w:w="899"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900"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1357"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893"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1170"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990"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900"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c>
          <w:tcPr>
            <w:tcW w:w="990" w:type="dxa"/>
            <w:tcBorders>
              <w:top w:val="single" w:sz="4" w:space="0" w:color="auto"/>
              <w:bottom w:val="single" w:sz="4" w:space="0" w:color="auto"/>
            </w:tcBorders>
            <w:shd w:val="clear" w:color="auto" w:fill="auto"/>
            <w:noWrap/>
            <w:vAlign w:val="center"/>
          </w:tcPr>
          <w:p w:rsidR="00DC4979" w:rsidRPr="00C55422" w:rsidRDefault="00DC4979" w:rsidP="00365D1B">
            <w:pPr>
              <w:spacing w:after="0"/>
              <w:jc w:val="both"/>
              <w:rPr>
                <w:rFonts w:ascii="Times New Roman" w:hAnsi="Times New Roman" w:cs="Times New Roman"/>
                <w:b/>
                <w:bCs/>
                <w:color w:val="000000"/>
                <w:szCs w:val="26"/>
                <w:lang w:val="en-IN" w:eastAsia="en-IN"/>
              </w:rPr>
            </w:pPr>
          </w:p>
        </w:tc>
      </w:tr>
      <w:tr w:rsidR="00DC4979" w:rsidRPr="00C55422" w:rsidTr="00B35AB4">
        <w:trPr>
          <w:trHeight w:val="286"/>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lastRenderedPageBreak/>
              <w:t>B</w:t>
            </w:r>
          </w:p>
        </w:tc>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Non-recurring Assistance</w:t>
            </w:r>
          </w:p>
        </w:tc>
      </w:tr>
      <w:tr w:rsidR="00DC4979" w:rsidRPr="00C55422" w:rsidTr="00166BC4">
        <w:trPr>
          <w:trHeight w:val="701"/>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center"/>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8</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Kitchen Devices</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r>
      <w:tr w:rsidR="00DC4979" w:rsidRPr="00C55422" w:rsidTr="00166BC4">
        <w:trPr>
          <w:trHeight w:val="899"/>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365D1B">
            <w:pPr>
              <w:spacing w:after="0"/>
              <w:jc w:val="center"/>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9</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979" w:rsidRPr="00C55422" w:rsidRDefault="00DC4979" w:rsidP="00365D1B">
            <w:pPr>
              <w:spacing w:after="0"/>
              <w:jc w:val="both"/>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Kitchen Cum-Store</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346.50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346.50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color w:val="000000"/>
                <w:szCs w:val="26"/>
                <w:lang w:val="en-IN" w:eastAsia="en-IN"/>
              </w:rPr>
            </w:pPr>
            <w:r w:rsidRPr="00C55422">
              <w:rPr>
                <w:rFonts w:ascii="Times New Roman" w:hAnsi="Times New Roman" w:cs="Times New Roman"/>
                <w:color w:val="000000"/>
                <w:szCs w:val="26"/>
                <w:lang w:val="en-IN" w:eastAsia="en-IN"/>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r>
      <w:tr w:rsidR="00DC4979" w:rsidRPr="00C55422" w:rsidTr="00166BC4">
        <w:trPr>
          <w:trHeight w:val="710"/>
          <w:jc w:val="center"/>
        </w:trPr>
        <w:tc>
          <w:tcPr>
            <w:tcW w:w="6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center"/>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10</w:t>
            </w:r>
          </w:p>
        </w:tc>
        <w:tc>
          <w:tcPr>
            <w:tcW w:w="1171" w:type="dxa"/>
            <w:tcBorders>
              <w:top w:val="single" w:sz="4" w:space="0" w:color="auto"/>
              <w:left w:val="nil"/>
              <w:bottom w:val="single" w:sz="4" w:space="0" w:color="000000"/>
              <w:right w:val="single" w:sz="4" w:space="0" w:color="000000"/>
            </w:tcBorders>
            <w:shd w:val="clear" w:color="auto" w:fill="auto"/>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Sub-Total</w:t>
            </w:r>
          </w:p>
        </w:tc>
        <w:tc>
          <w:tcPr>
            <w:tcW w:w="899"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900"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1357"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346.50</w:t>
            </w:r>
          </w:p>
        </w:tc>
        <w:tc>
          <w:tcPr>
            <w:tcW w:w="893"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346.50</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900"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0.00</w:t>
            </w:r>
          </w:p>
        </w:tc>
      </w:tr>
      <w:tr w:rsidR="00DC4979" w:rsidRPr="00C55422" w:rsidTr="00166BC4">
        <w:trPr>
          <w:trHeight w:val="872"/>
          <w:jc w:val="center"/>
        </w:trPr>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4979" w:rsidRPr="00C55422" w:rsidRDefault="00DC4979" w:rsidP="00365D1B">
            <w:pPr>
              <w:spacing w:after="0"/>
              <w:jc w:val="both"/>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Grand Total</w:t>
            </w:r>
            <w:r w:rsidR="00166BC4">
              <w:rPr>
                <w:rFonts w:ascii="Times New Roman" w:hAnsi="Times New Roman" w:cs="Times New Roman"/>
                <w:b/>
                <w:bCs/>
                <w:color w:val="000000"/>
                <w:szCs w:val="26"/>
                <w:lang w:val="en-IN" w:eastAsia="en-IN"/>
              </w:rPr>
              <w:t xml:space="preserve"> </w:t>
            </w:r>
            <w:r w:rsidRPr="00C55422">
              <w:rPr>
                <w:rFonts w:ascii="Times New Roman" w:hAnsi="Times New Roman" w:cs="Times New Roman"/>
                <w:b/>
                <w:bCs/>
                <w:color w:val="000000"/>
                <w:szCs w:val="26"/>
                <w:lang w:val="en-IN" w:eastAsia="en-IN"/>
              </w:rPr>
              <w:t>(7+10)</w:t>
            </w:r>
          </w:p>
        </w:tc>
        <w:tc>
          <w:tcPr>
            <w:tcW w:w="899"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246.06</w:t>
            </w:r>
          </w:p>
        </w:tc>
        <w:tc>
          <w:tcPr>
            <w:tcW w:w="90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189.26</w:t>
            </w:r>
          </w:p>
        </w:tc>
        <w:tc>
          <w:tcPr>
            <w:tcW w:w="1357"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2060.99</w:t>
            </w:r>
          </w:p>
        </w:tc>
        <w:tc>
          <w:tcPr>
            <w:tcW w:w="893"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386.27</w:t>
            </w:r>
          </w:p>
        </w:tc>
        <w:tc>
          <w:tcPr>
            <w:tcW w:w="117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2882.58</w:t>
            </w:r>
          </w:p>
        </w:tc>
        <w:tc>
          <w:tcPr>
            <w:tcW w:w="99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1894.88</w:t>
            </w:r>
          </w:p>
        </w:tc>
        <w:tc>
          <w:tcPr>
            <w:tcW w:w="90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601.25</w:t>
            </w:r>
          </w:p>
        </w:tc>
        <w:tc>
          <w:tcPr>
            <w:tcW w:w="990" w:type="dxa"/>
            <w:tcBorders>
              <w:top w:val="nil"/>
              <w:left w:val="nil"/>
              <w:bottom w:val="single" w:sz="4" w:space="0" w:color="000000"/>
              <w:right w:val="single" w:sz="4" w:space="0" w:color="000000"/>
            </w:tcBorders>
            <w:shd w:val="clear" w:color="auto" w:fill="auto"/>
            <w:noWrap/>
            <w:vAlign w:val="center"/>
            <w:hideMark/>
          </w:tcPr>
          <w:p w:rsidR="00DC4979" w:rsidRPr="00C55422" w:rsidRDefault="00DC4979" w:rsidP="00C55422">
            <w:pPr>
              <w:spacing w:after="0"/>
              <w:jc w:val="right"/>
              <w:rPr>
                <w:rFonts w:ascii="Times New Roman" w:hAnsi="Times New Roman" w:cs="Times New Roman"/>
                <w:b/>
                <w:bCs/>
                <w:color w:val="000000"/>
                <w:szCs w:val="26"/>
                <w:lang w:val="en-IN" w:eastAsia="en-IN"/>
              </w:rPr>
            </w:pPr>
            <w:r w:rsidRPr="00C55422">
              <w:rPr>
                <w:rFonts w:ascii="Times New Roman" w:hAnsi="Times New Roman" w:cs="Times New Roman"/>
                <w:b/>
                <w:bCs/>
                <w:color w:val="000000"/>
                <w:szCs w:val="26"/>
                <w:lang w:val="en-IN" w:eastAsia="en-IN"/>
              </w:rPr>
              <w:t>2496.13</w:t>
            </w:r>
          </w:p>
        </w:tc>
      </w:tr>
    </w:tbl>
    <w:p w:rsidR="00DC4979" w:rsidRPr="00D11F22" w:rsidRDefault="00DC4979" w:rsidP="00365D1B">
      <w:pPr>
        <w:pStyle w:val="NoSpacing"/>
        <w:spacing w:line="276" w:lineRule="auto"/>
        <w:jc w:val="both"/>
        <w:rPr>
          <w:rFonts w:ascii="Times New Roman" w:hAnsi="Times New Roman" w:cs="Times New Roman"/>
          <w:b/>
          <w:sz w:val="26"/>
          <w:szCs w:val="26"/>
          <w:lang w:eastAsia="en-IN"/>
        </w:rPr>
      </w:pPr>
    </w:p>
    <w:p w:rsidR="00DC4979" w:rsidRPr="00D11F22" w:rsidRDefault="00DC4979" w:rsidP="00BF276B">
      <w:pPr>
        <w:pStyle w:val="NoSpacing"/>
        <w:numPr>
          <w:ilvl w:val="0"/>
          <w:numId w:val="6"/>
        </w:numPr>
        <w:spacing w:line="276" w:lineRule="auto"/>
        <w:ind w:left="0" w:firstLine="0"/>
        <w:jc w:val="both"/>
        <w:rPr>
          <w:rFonts w:ascii="Times New Roman" w:hAnsi="Times New Roman" w:cs="Times New Roman"/>
          <w:b/>
          <w:sz w:val="26"/>
          <w:szCs w:val="26"/>
        </w:rPr>
      </w:pPr>
      <w:r w:rsidRPr="00D11F22">
        <w:rPr>
          <w:rFonts w:ascii="Times New Roman" w:hAnsi="Times New Roman" w:cs="Times New Roman"/>
          <w:b/>
          <w:sz w:val="26"/>
          <w:szCs w:val="26"/>
        </w:rPr>
        <w:t>Outcome/Output/socio-economic impacts/results</w:t>
      </w:r>
    </w:p>
    <w:p w:rsidR="00DC4979" w:rsidRPr="00D11F22" w:rsidRDefault="00DC4979" w:rsidP="00365D1B">
      <w:pPr>
        <w:pStyle w:val="ListParagraph"/>
        <w:numPr>
          <w:ilvl w:val="0"/>
          <w:numId w:val="9"/>
        </w:numPr>
        <w:spacing w:after="0"/>
        <w:jc w:val="both"/>
        <w:rPr>
          <w:rFonts w:ascii="Times New Roman" w:hAnsi="Times New Roman" w:cs="Times New Roman"/>
          <w:sz w:val="26"/>
          <w:szCs w:val="26"/>
        </w:rPr>
      </w:pPr>
      <w:r w:rsidRPr="00D11F22">
        <w:rPr>
          <w:rFonts w:ascii="Times New Roman" w:hAnsi="Times New Roman" w:cs="Times New Roman"/>
          <w:sz w:val="26"/>
          <w:szCs w:val="26"/>
        </w:rPr>
        <w:t>Mid-Day Meal Programme exerts a positive influence on enrolment and attendance amongst elementary students in the State of Mizoram.</w:t>
      </w:r>
    </w:p>
    <w:p w:rsidR="00DC4979" w:rsidRPr="00D11F22" w:rsidRDefault="007618D2" w:rsidP="002E7B81">
      <w:pPr>
        <w:pStyle w:val="ListParagraph"/>
        <w:numPr>
          <w:ilvl w:val="0"/>
          <w:numId w:val="9"/>
        </w:numPr>
        <w:spacing w:beforeLines="140" w:before="336" w:after="0"/>
        <w:jc w:val="both"/>
        <w:rPr>
          <w:rFonts w:ascii="Times New Roman" w:hAnsi="Times New Roman" w:cs="Times New Roman"/>
          <w:sz w:val="26"/>
          <w:szCs w:val="26"/>
        </w:rPr>
      </w:pPr>
      <w:r>
        <w:rPr>
          <w:rFonts w:ascii="Times New Roman" w:hAnsi="Times New Roman" w:cs="Times New Roman"/>
          <w:sz w:val="26"/>
          <w:szCs w:val="26"/>
        </w:rPr>
        <w:t>This Scheme has</w:t>
      </w:r>
      <w:r w:rsidR="00DC4979" w:rsidRPr="00D11F22">
        <w:rPr>
          <w:rFonts w:ascii="Times New Roman" w:hAnsi="Times New Roman" w:cs="Times New Roman"/>
          <w:sz w:val="26"/>
          <w:szCs w:val="26"/>
        </w:rPr>
        <w:t xml:space="preserve"> tremendously helped</w:t>
      </w:r>
      <w:r>
        <w:rPr>
          <w:rFonts w:ascii="Times New Roman" w:hAnsi="Times New Roman" w:cs="Times New Roman"/>
          <w:sz w:val="26"/>
          <w:szCs w:val="26"/>
        </w:rPr>
        <w:t xml:space="preserve"> in improving</w:t>
      </w:r>
      <w:r w:rsidR="00DC4979" w:rsidRPr="00D11F22">
        <w:rPr>
          <w:rFonts w:ascii="Times New Roman" w:hAnsi="Times New Roman" w:cs="Times New Roman"/>
          <w:sz w:val="26"/>
          <w:szCs w:val="26"/>
        </w:rPr>
        <w:t xml:space="preserve"> retention, and discipline and health condition of the students. </w:t>
      </w:r>
    </w:p>
    <w:p w:rsidR="00DC4979" w:rsidRDefault="00DC4979" w:rsidP="002E7B81">
      <w:pPr>
        <w:pStyle w:val="ListParagraph"/>
        <w:spacing w:beforeLines="140" w:before="336" w:after="0"/>
        <w:jc w:val="both"/>
        <w:rPr>
          <w:rFonts w:ascii="Times New Roman" w:hAnsi="Times New Roman" w:cs="Times New Roman"/>
          <w:sz w:val="26"/>
          <w:szCs w:val="26"/>
        </w:rPr>
      </w:pPr>
    </w:p>
    <w:p w:rsidR="00DC4979" w:rsidRPr="00DA4CD8" w:rsidRDefault="00166BC4" w:rsidP="00365D1B">
      <w:pPr>
        <w:spacing w:after="0"/>
        <w:jc w:val="both"/>
        <w:rPr>
          <w:rFonts w:ascii="Times New Roman" w:hAnsi="Times New Roman" w:cs="Times New Roman"/>
          <w:b/>
          <w:i/>
          <w:sz w:val="26"/>
          <w:szCs w:val="26"/>
        </w:rPr>
      </w:pPr>
      <w:r>
        <w:rPr>
          <w:rFonts w:ascii="Times New Roman" w:hAnsi="Times New Roman" w:cs="Times New Roman"/>
          <w:b/>
          <w:i/>
          <w:sz w:val="26"/>
          <w:szCs w:val="26"/>
        </w:rPr>
        <w:t>1</w:t>
      </w:r>
      <w:r w:rsidR="007C21D9">
        <w:rPr>
          <w:rFonts w:ascii="Times New Roman" w:hAnsi="Times New Roman" w:cs="Times New Roman"/>
          <w:b/>
          <w:i/>
          <w:sz w:val="26"/>
          <w:szCs w:val="26"/>
        </w:rPr>
        <w:t>1</w:t>
      </w:r>
      <w:r w:rsidR="00D97D13" w:rsidRPr="00DA4CD8">
        <w:rPr>
          <w:rFonts w:ascii="Times New Roman" w:hAnsi="Times New Roman" w:cs="Times New Roman"/>
          <w:b/>
          <w:i/>
          <w:sz w:val="26"/>
          <w:szCs w:val="26"/>
        </w:rPr>
        <w:t>.</w:t>
      </w:r>
      <w:r w:rsidR="00D97D13" w:rsidRPr="00DA4CD8">
        <w:rPr>
          <w:rFonts w:ascii="Times New Roman" w:hAnsi="Times New Roman" w:cs="Times New Roman"/>
          <w:b/>
          <w:i/>
          <w:sz w:val="26"/>
          <w:szCs w:val="26"/>
        </w:rPr>
        <w:tab/>
      </w:r>
      <w:r w:rsidR="00DC4979" w:rsidRPr="00DA4CD8">
        <w:rPr>
          <w:rFonts w:ascii="Times New Roman" w:hAnsi="Times New Roman" w:cs="Times New Roman"/>
          <w:b/>
          <w:i/>
          <w:sz w:val="26"/>
          <w:szCs w:val="26"/>
        </w:rPr>
        <w:t>SARVA SHIKSHA ABHIYAN</w:t>
      </w:r>
      <w:r w:rsidR="00D97D13" w:rsidRPr="00DA4CD8">
        <w:rPr>
          <w:rFonts w:ascii="Times New Roman" w:hAnsi="Times New Roman" w:cs="Times New Roman"/>
          <w:b/>
          <w:i/>
          <w:sz w:val="26"/>
          <w:szCs w:val="26"/>
        </w:rPr>
        <w:t xml:space="preserve"> (SSA)</w:t>
      </w:r>
    </w:p>
    <w:p w:rsidR="00DC4979" w:rsidRPr="00D11F22" w:rsidRDefault="00DC4979" w:rsidP="00F00AF3">
      <w:pPr>
        <w:spacing w:after="120"/>
        <w:ind w:left="1259" w:hanging="539"/>
        <w:jc w:val="both"/>
        <w:rPr>
          <w:rFonts w:ascii="Times New Roman" w:hAnsi="Times New Roman" w:cs="Times New Roman"/>
          <w:sz w:val="26"/>
          <w:szCs w:val="26"/>
        </w:rPr>
      </w:pPr>
      <w:r w:rsidRPr="00D11F22">
        <w:rPr>
          <w:rFonts w:ascii="Times New Roman" w:hAnsi="Times New Roman" w:cs="Times New Roman"/>
          <w:b/>
          <w:sz w:val="26"/>
          <w:szCs w:val="26"/>
        </w:rPr>
        <w:t>a)</w:t>
      </w:r>
      <w:r w:rsidR="00E54153" w:rsidRPr="00D11F22">
        <w:rPr>
          <w:rFonts w:ascii="Times New Roman" w:hAnsi="Times New Roman" w:cs="Times New Roman"/>
          <w:b/>
          <w:sz w:val="26"/>
          <w:szCs w:val="26"/>
        </w:rPr>
        <w:tab/>
      </w:r>
      <w:r w:rsidRPr="00D11F22">
        <w:rPr>
          <w:rFonts w:ascii="Times New Roman" w:hAnsi="Times New Roman" w:cs="Times New Roman"/>
          <w:b/>
          <w:sz w:val="26"/>
          <w:szCs w:val="26"/>
          <w:u w:val="single"/>
        </w:rPr>
        <w:t>Objectives/Vision</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Currently, Sarva Shiksha Abhiyan (SSA) is implemented as India’s main programme for universalising elementary education. Its overall goals include universal access and retention, bridging of gender and social category gaps in education and enhancement of learning levels of children. SSA provides for a variety of interventions, including inter alia, opening of new schools and alternate schooling facilities, construction of schools and additional classrooms, toilets and drinking water, provisioning for teachers, periodic teacher training and academic resource support, text books and support for learning achievement. These provisions need to be aligned with the legally mandated norms and standards and </w:t>
      </w:r>
      <w:r w:rsidR="002A5764" w:rsidRPr="00D11F22">
        <w:rPr>
          <w:rFonts w:ascii="Times New Roman" w:hAnsi="Times New Roman" w:cs="Times New Roman"/>
          <w:sz w:val="26"/>
          <w:szCs w:val="26"/>
        </w:rPr>
        <w:t>free entitlements</w:t>
      </w:r>
      <w:r w:rsidRPr="00D11F22">
        <w:rPr>
          <w:rFonts w:ascii="Times New Roman" w:hAnsi="Times New Roman" w:cs="Times New Roman"/>
          <w:sz w:val="26"/>
          <w:szCs w:val="26"/>
        </w:rPr>
        <w:t xml:space="preserve"> mandated by the RTE Act.</w:t>
      </w:r>
      <w:r w:rsidRPr="00D11F22">
        <w:rPr>
          <w:rFonts w:ascii="Times New Roman" w:hAnsi="Times New Roman" w:cs="Times New Roman"/>
          <w:sz w:val="26"/>
          <w:szCs w:val="26"/>
        </w:rPr>
        <w:tab/>
        <w:t xml:space="preserve"> </w:t>
      </w:r>
    </w:p>
    <w:p w:rsidR="00DC4979" w:rsidRDefault="00DC4979" w:rsidP="00F00AF3">
      <w:pPr>
        <w:spacing w:after="120"/>
        <w:ind w:left="1259" w:hanging="539"/>
        <w:jc w:val="both"/>
        <w:rPr>
          <w:rFonts w:ascii="Times New Roman" w:hAnsi="Times New Roman" w:cs="Times New Roman"/>
          <w:sz w:val="26"/>
          <w:szCs w:val="26"/>
        </w:rPr>
      </w:pPr>
      <w:r w:rsidRPr="00D11F22">
        <w:rPr>
          <w:rFonts w:ascii="Times New Roman" w:hAnsi="Times New Roman" w:cs="Times New Roman"/>
          <w:b/>
          <w:sz w:val="26"/>
          <w:szCs w:val="26"/>
        </w:rPr>
        <w:t>b)</w:t>
      </w:r>
      <w:r w:rsidR="00E54153" w:rsidRPr="00D11F22">
        <w:rPr>
          <w:rFonts w:ascii="Times New Roman" w:hAnsi="Times New Roman" w:cs="Times New Roman"/>
          <w:b/>
          <w:sz w:val="26"/>
          <w:szCs w:val="26"/>
        </w:rPr>
        <w:tab/>
      </w:r>
      <w:r w:rsidRPr="00D11F22">
        <w:rPr>
          <w:rFonts w:ascii="Times New Roman" w:hAnsi="Times New Roman" w:cs="Times New Roman"/>
          <w:b/>
          <w:sz w:val="26"/>
          <w:szCs w:val="26"/>
          <w:u w:val="single"/>
        </w:rPr>
        <w:t>Targets (expected outcomes):</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All children between the ages of 6-14 years free and compulsory admission, attendance and completion of elementary education. It provides for children’s right to an education of equitable quality, based on principles of equity and non</w:t>
      </w:r>
      <w:r w:rsidR="008A7D59">
        <w:rPr>
          <w:rFonts w:ascii="Times New Roman" w:hAnsi="Times New Roman" w:cs="Times New Roman"/>
          <w:sz w:val="26"/>
          <w:szCs w:val="26"/>
        </w:rPr>
        <w:t>-</w:t>
      </w:r>
      <w:r w:rsidRPr="00D11F22">
        <w:rPr>
          <w:rFonts w:ascii="Times New Roman" w:hAnsi="Times New Roman" w:cs="Times New Roman"/>
          <w:sz w:val="26"/>
          <w:szCs w:val="26"/>
        </w:rPr>
        <w:t>discrimination. Most importantly, it provides for children’s right to an education that is free from fear, stress and anxiety.</w:t>
      </w:r>
    </w:p>
    <w:p w:rsidR="007C21D9" w:rsidRDefault="007C21D9" w:rsidP="00F00AF3">
      <w:pPr>
        <w:spacing w:after="120"/>
        <w:ind w:left="1259" w:hanging="539"/>
        <w:jc w:val="both"/>
        <w:rPr>
          <w:rFonts w:ascii="Times New Roman" w:hAnsi="Times New Roman" w:cs="Times New Roman"/>
          <w:sz w:val="26"/>
          <w:szCs w:val="26"/>
        </w:rPr>
      </w:pPr>
    </w:p>
    <w:p w:rsidR="007C21D9" w:rsidRDefault="007C21D9" w:rsidP="00F00AF3">
      <w:pPr>
        <w:spacing w:after="120"/>
        <w:ind w:left="1259" w:hanging="539"/>
        <w:jc w:val="both"/>
        <w:rPr>
          <w:rFonts w:ascii="Times New Roman" w:hAnsi="Times New Roman" w:cs="Times New Roman"/>
          <w:sz w:val="26"/>
          <w:szCs w:val="26"/>
        </w:rPr>
      </w:pPr>
    </w:p>
    <w:p w:rsidR="007C21D9" w:rsidRPr="00D11F22" w:rsidRDefault="007C21D9" w:rsidP="00F00AF3">
      <w:pPr>
        <w:spacing w:after="120"/>
        <w:ind w:left="1259" w:hanging="539"/>
        <w:jc w:val="both"/>
        <w:rPr>
          <w:rFonts w:ascii="Times New Roman" w:hAnsi="Times New Roman" w:cs="Times New Roman"/>
          <w:sz w:val="26"/>
          <w:szCs w:val="26"/>
        </w:rPr>
      </w:pPr>
    </w:p>
    <w:p w:rsidR="00DC4979" w:rsidRPr="00D11F22" w:rsidRDefault="00DC4979" w:rsidP="00E54153">
      <w:pPr>
        <w:spacing w:after="0"/>
        <w:ind w:left="1260" w:hanging="540"/>
        <w:jc w:val="both"/>
        <w:rPr>
          <w:rFonts w:ascii="Times New Roman" w:hAnsi="Times New Roman" w:cs="Times New Roman"/>
          <w:b/>
          <w:sz w:val="26"/>
          <w:szCs w:val="26"/>
          <w:u w:val="single"/>
        </w:rPr>
      </w:pPr>
      <w:r w:rsidRPr="00D11F22">
        <w:rPr>
          <w:rFonts w:ascii="Times New Roman" w:hAnsi="Times New Roman" w:cs="Times New Roman"/>
          <w:b/>
          <w:sz w:val="26"/>
          <w:szCs w:val="26"/>
        </w:rPr>
        <w:lastRenderedPageBreak/>
        <w:t>c)</w:t>
      </w:r>
      <w:r w:rsidR="00E54153" w:rsidRPr="00D11F22">
        <w:rPr>
          <w:rFonts w:ascii="Times New Roman" w:hAnsi="Times New Roman" w:cs="Times New Roman"/>
          <w:b/>
          <w:sz w:val="26"/>
          <w:szCs w:val="26"/>
        </w:rPr>
        <w:tab/>
      </w:r>
      <w:r w:rsidRPr="00D11F22">
        <w:rPr>
          <w:rFonts w:ascii="Times New Roman" w:hAnsi="Times New Roman" w:cs="Times New Roman"/>
          <w:b/>
          <w:sz w:val="26"/>
          <w:szCs w:val="26"/>
          <w:u w:val="single"/>
        </w:rPr>
        <w:t>Achievement (Physical &amp; Financial) 2015-16</w:t>
      </w:r>
      <w:r w:rsidR="00B35AB4" w:rsidRPr="00D11F22">
        <w:rPr>
          <w:rFonts w:ascii="Times New Roman" w:hAnsi="Times New Roman" w:cs="Times New Roman"/>
          <w:b/>
          <w:sz w:val="26"/>
          <w:szCs w:val="26"/>
          <w:u w:val="single"/>
        </w:rPr>
        <w:t>:</w:t>
      </w:r>
    </w:p>
    <w:p w:rsidR="00DC4979" w:rsidRPr="00D11F22" w:rsidRDefault="00DC4979" w:rsidP="00E54153">
      <w:pPr>
        <w:pStyle w:val="NoSpacing"/>
        <w:spacing w:line="276" w:lineRule="auto"/>
        <w:ind w:left="1260"/>
        <w:jc w:val="both"/>
        <w:rPr>
          <w:rFonts w:ascii="Times New Roman" w:hAnsi="Times New Roman" w:cs="Times New Roman"/>
          <w:b/>
          <w:sz w:val="26"/>
          <w:szCs w:val="26"/>
        </w:rPr>
      </w:pPr>
      <w:r w:rsidRPr="00D11F22">
        <w:rPr>
          <w:rFonts w:ascii="Times New Roman" w:hAnsi="Times New Roman" w:cs="Times New Roman"/>
          <w:b/>
          <w:sz w:val="26"/>
          <w:szCs w:val="26"/>
          <w:u w:val="single"/>
        </w:rPr>
        <w:t>Teacher strength</w:t>
      </w:r>
      <w:r w:rsidRPr="00D11F22">
        <w:rPr>
          <w:rFonts w:ascii="Times New Roman" w:hAnsi="Times New Roman" w:cs="Times New Roman"/>
          <w:b/>
          <w:sz w:val="26"/>
          <w:szCs w:val="26"/>
        </w:rPr>
        <w:t>:</w:t>
      </w:r>
    </w:p>
    <w:p w:rsidR="00DC4979" w:rsidRPr="00D11F22" w:rsidRDefault="00DC4979" w:rsidP="00E54153">
      <w:pPr>
        <w:pStyle w:val="NoSpacing"/>
        <w:numPr>
          <w:ilvl w:val="0"/>
          <w:numId w:val="10"/>
        </w:numPr>
        <w:spacing w:line="276" w:lineRule="auto"/>
        <w:ind w:left="1620"/>
        <w:jc w:val="both"/>
        <w:rPr>
          <w:rFonts w:ascii="Times New Roman" w:hAnsi="Times New Roman" w:cs="Times New Roman"/>
          <w:sz w:val="26"/>
          <w:szCs w:val="26"/>
        </w:rPr>
      </w:pPr>
      <w:r w:rsidRPr="00D11F22">
        <w:rPr>
          <w:rFonts w:ascii="Times New Roman" w:hAnsi="Times New Roman" w:cs="Times New Roman"/>
          <w:sz w:val="26"/>
          <w:szCs w:val="26"/>
        </w:rPr>
        <w:t>There are 1643 Upper Primary School Teachers (including subject specific teachers and 550 primary teachers under SSA. Their salary is Rs 25000/- and 20000/- per month respectively.</w:t>
      </w:r>
    </w:p>
    <w:p w:rsidR="00DC4979" w:rsidRPr="00D11F22" w:rsidRDefault="00DC4979" w:rsidP="00F00AF3">
      <w:pPr>
        <w:pStyle w:val="NoSpacing"/>
        <w:numPr>
          <w:ilvl w:val="0"/>
          <w:numId w:val="10"/>
        </w:numPr>
        <w:spacing w:after="120" w:line="276" w:lineRule="auto"/>
        <w:ind w:left="1616" w:hanging="357"/>
        <w:jc w:val="both"/>
        <w:rPr>
          <w:rFonts w:ascii="Times New Roman" w:hAnsi="Times New Roman" w:cs="Times New Roman"/>
          <w:sz w:val="26"/>
          <w:szCs w:val="26"/>
        </w:rPr>
      </w:pPr>
      <w:r w:rsidRPr="00D11F22">
        <w:rPr>
          <w:rFonts w:ascii="Times New Roman" w:hAnsi="Times New Roman" w:cs="Times New Roman"/>
          <w:sz w:val="26"/>
          <w:szCs w:val="26"/>
        </w:rPr>
        <w:t>There are 410 Art instructors and 204 Health &amp; Physical instructors under SSA, who were recruited based on the enrolment of Govt. Upper Primary school having more than 100 enrolment as per RTE.</w:t>
      </w:r>
    </w:p>
    <w:p w:rsidR="00DC4979" w:rsidRPr="00D11F22" w:rsidRDefault="00DC4979" w:rsidP="00F00AF3">
      <w:pPr>
        <w:pStyle w:val="NoSpacing"/>
        <w:spacing w:after="120" w:line="276" w:lineRule="auto"/>
        <w:ind w:left="1259"/>
        <w:jc w:val="both"/>
        <w:rPr>
          <w:rFonts w:ascii="Times New Roman" w:hAnsi="Times New Roman" w:cs="Times New Roman"/>
          <w:sz w:val="26"/>
          <w:szCs w:val="26"/>
        </w:rPr>
      </w:pPr>
      <w:r w:rsidRPr="00D11F22">
        <w:rPr>
          <w:rFonts w:ascii="Times New Roman" w:hAnsi="Times New Roman" w:cs="Times New Roman"/>
          <w:b/>
          <w:sz w:val="26"/>
          <w:szCs w:val="26"/>
          <w:u w:val="single"/>
        </w:rPr>
        <w:t>Free Textbook</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Free textbook is distributed to all children, enrolled in government and government aided elementary school @ Rs 250/- for upper primary school children and Rs 150/- for primary school children. During 2015-16 it is distributed to 119094 children. Here, the state government has contributed Rs 24 lakhs from State government budget for distribution of free textbooks to all children of classes I to V, which cannot be done by SSA funding only</w:t>
      </w:r>
      <w:r w:rsidR="00AD5119">
        <w:rPr>
          <w:rFonts w:ascii="Times New Roman" w:hAnsi="Times New Roman" w:cs="Times New Roman"/>
          <w:sz w:val="26"/>
          <w:szCs w:val="26"/>
        </w:rPr>
        <w:t>.</w:t>
      </w:r>
    </w:p>
    <w:p w:rsidR="00DC4979" w:rsidRDefault="00DC4979" w:rsidP="00F00AF3">
      <w:pPr>
        <w:pStyle w:val="NoSpacing"/>
        <w:spacing w:after="120" w:line="276" w:lineRule="auto"/>
        <w:ind w:left="1259"/>
        <w:jc w:val="both"/>
        <w:rPr>
          <w:rFonts w:ascii="Times New Roman" w:hAnsi="Times New Roman" w:cs="Times New Roman"/>
          <w:sz w:val="26"/>
          <w:szCs w:val="26"/>
        </w:rPr>
      </w:pPr>
      <w:r w:rsidRPr="00D11F22">
        <w:rPr>
          <w:rFonts w:ascii="Times New Roman" w:hAnsi="Times New Roman" w:cs="Times New Roman"/>
          <w:b/>
          <w:sz w:val="26"/>
          <w:szCs w:val="26"/>
          <w:u w:val="single"/>
        </w:rPr>
        <w:t>Free Uniform</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Free Uniform is distributed to all girls and SC and ST boys of all government schools @ Rs 400/- </w:t>
      </w:r>
      <w:r w:rsidR="002A5764">
        <w:rPr>
          <w:rFonts w:ascii="Times New Roman" w:hAnsi="Times New Roman" w:cs="Times New Roman"/>
          <w:sz w:val="26"/>
          <w:szCs w:val="26"/>
        </w:rPr>
        <w:t>per child. During 2015-16, it was</w:t>
      </w:r>
      <w:r w:rsidRPr="00D11F22">
        <w:rPr>
          <w:rFonts w:ascii="Times New Roman" w:hAnsi="Times New Roman" w:cs="Times New Roman"/>
          <w:sz w:val="26"/>
          <w:szCs w:val="26"/>
        </w:rPr>
        <w:t xml:space="preserve"> distributed to 1</w:t>
      </w:r>
      <w:r w:rsidR="00244134">
        <w:rPr>
          <w:rFonts w:ascii="Times New Roman" w:hAnsi="Times New Roman" w:cs="Times New Roman"/>
          <w:sz w:val="26"/>
          <w:szCs w:val="26"/>
        </w:rPr>
        <w:t>,</w:t>
      </w:r>
      <w:r w:rsidRPr="00D11F22">
        <w:rPr>
          <w:rFonts w:ascii="Times New Roman" w:hAnsi="Times New Roman" w:cs="Times New Roman"/>
          <w:sz w:val="26"/>
          <w:szCs w:val="26"/>
        </w:rPr>
        <w:t>09</w:t>
      </w:r>
      <w:r w:rsidR="00244134">
        <w:rPr>
          <w:rFonts w:ascii="Times New Roman" w:hAnsi="Times New Roman" w:cs="Times New Roman"/>
          <w:sz w:val="26"/>
          <w:szCs w:val="26"/>
        </w:rPr>
        <w:t>,</w:t>
      </w:r>
      <w:r w:rsidRPr="00D11F22">
        <w:rPr>
          <w:rFonts w:ascii="Times New Roman" w:hAnsi="Times New Roman" w:cs="Times New Roman"/>
          <w:sz w:val="26"/>
          <w:szCs w:val="26"/>
        </w:rPr>
        <w:t>997 children.</w:t>
      </w:r>
    </w:p>
    <w:p w:rsidR="00DC4979" w:rsidRPr="00D11F22" w:rsidRDefault="00DC4979" w:rsidP="00F00AF3">
      <w:pPr>
        <w:pStyle w:val="NoSpacing"/>
        <w:spacing w:line="276" w:lineRule="auto"/>
        <w:ind w:left="426"/>
        <w:jc w:val="both"/>
        <w:rPr>
          <w:rFonts w:ascii="Times New Roman" w:hAnsi="Times New Roman" w:cs="Times New Roman"/>
          <w:b/>
          <w:sz w:val="26"/>
          <w:szCs w:val="26"/>
          <w:u w:val="single"/>
        </w:rPr>
      </w:pPr>
      <w:r w:rsidRPr="00D11F22">
        <w:rPr>
          <w:rFonts w:ascii="Times New Roman" w:hAnsi="Times New Roman" w:cs="Times New Roman"/>
          <w:b/>
          <w:sz w:val="26"/>
          <w:szCs w:val="26"/>
          <w:u w:val="single"/>
        </w:rPr>
        <w:t>Grants:</w:t>
      </w:r>
    </w:p>
    <w:p w:rsidR="00DC4979" w:rsidRPr="00D11F22" w:rsidRDefault="00DC4979" w:rsidP="00F00AF3">
      <w:pPr>
        <w:pStyle w:val="NoSpacing"/>
        <w:numPr>
          <w:ilvl w:val="0"/>
          <w:numId w:val="12"/>
        </w:numPr>
        <w:spacing w:line="276" w:lineRule="auto"/>
        <w:ind w:left="1134" w:hanging="540"/>
        <w:jc w:val="both"/>
        <w:rPr>
          <w:rFonts w:ascii="Times New Roman" w:hAnsi="Times New Roman" w:cs="Times New Roman"/>
          <w:sz w:val="26"/>
          <w:szCs w:val="26"/>
        </w:rPr>
      </w:pPr>
      <w:r w:rsidRPr="00D11F22">
        <w:rPr>
          <w:rFonts w:ascii="Times New Roman" w:hAnsi="Times New Roman" w:cs="Times New Roman"/>
          <w:b/>
          <w:sz w:val="26"/>
          <w:szCs w:val="26"/>
          <w:u w:val="single"/>
        </w:rPr>
        <w:t>Annual School Grant</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Annual school grant is distributed to all government and government aided schools @ Rs 7000</w:t>
      </w:r>
      <w:r w:rsidR="002A5764">
        <w:rPr>
          <w:rFonts w:ascii="Times New Roman" w:hAnsi="Times New Roman" w:cs="Times New Roman"/>
          <w:sz w:val="26"/>
          <w:szCs w:val="26"/>
        </w:rPr>
        <w:t>/-</w:t>
      </w:r>
      <w:r w:rsidRPr="00D11F22">
        <w:rPr>
          <w:rFonts w:ascii="Times New Roman" w:hAnsi="Times New Roman" w:cs="Times New Roman"/>
          <w:sz w:val="26"/>
          <w:szCs w:val="26"/>
        </w:rPr>
        <w:t xml:space="preserve"> for upper primary school and Rs 5000/- for primary school. During 2015-16, annual school grant was distributed to 2352 schools.</w:t>
      </w:r>
    </w:p>
    <w:p w:rsidR="00DC4979" w:rsidRPr="00F00AF3" w:rsidRDefault="00DC4979" w:rsidP="00F00AF3">
      <w:pPr>
        <w:pStyle w:val="NoSpacing"/>
        <w:numPr>
          <w:ilvl w:val="0"/>
          <w:numId w:val="12"/>
        </w:numPr>
        <w:spacing w:after="120" w:line="276" w:lineRule="auto"/>
        <w:ind w:left="1259" w:hanging="539"/>
        <w:jc w:val="both"/>
        <w:rPr>
          <w:rFonts w:ascii="Times New Roman" w:hAnsi="Times New Roman" w:cs="Times New Roman"/>
          <w:sz w:val="26"/>
          <w:szCs w:val="26"/>
        </w:rPr>
      </w:pPr>
      <w:r w:rsidRPr="00F00AF3">
        <w:rPr>
          <w:rFonts w:ascii="Times New Roman" w:hAnsi="Times New Roman" w:cs="Times New Roman"/>
          <w:b/>
          <w:sz w:val="26"/>
          <w:szCs w:val="26"/>
          <w:u w:val="single"/>
        </w:rPr>
        <w:t>Maintenance Grant</w:t>
      </w:r>
      <w:r w:rsidRPr="00F00AF3">
        <w:rPr>
          <w:rFonts w:ascii="Times New Roman" w:hAnsi="Times New Roman" w:cs="Times New Roman"/>
          <w:b/>
          <w:sz w:val="26"/>
          <w:szCs w:val="26"/>
        </w:rPr>
        <w:t xml:space="preserve">: </w:t>
      </w:r>
      <w:r w:rsidRPr="00F00AF3">
        <w:rPr>
          <w:rFonts w:ascii="Times New Roman" w:hAnsi="Times New Roman" w:cs="Times New Roman"/>
          <w:sz w:val="26"/>
          <w:szCs w:val="26"/>
        </w:rPr>
        <w:t>Maintenance grant is distributed to all government elementary schools @</w:t>
      </w:r>
      <w:r w:rsidR="007B5C76">
        <w:rPr>
          <w:rFonts w:ascii="Times New Roman" w:hAnsi="Times New Roman" w:cs="Times New Roman"/>
          <w:sz w:val="26"/>
          <w:szCs w:val="26"/>
        </w:rPr>
        <w:t xml:space="preserve"> </w:t>
      </w:r>
      <w:r w:rsidRPr="00F00AF3">
        <w:rPr>
          <w:rFonts w:ascii="Times New Roman" w:hAnsi="Times New Roman" w:cs="Times New Roman"/>
          <w:sz w:val="26"/>
          <w:szCs w:val="26"/>
        </w:rPr>
        <w:t>Rs 7500/-. During 2015-16, Maintenance grant was distributed to 2183 government schools.</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Inclusive Education</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Under SSA, there is a provision for Children with Special Needs (CWSN), they were provided with aids and appliances like wheelchair, crutch, spectacles, hearing aids, Braille books, large print textbooks, etc. During 2015-16, 7000 CWSN were covered and are provided aids and appliances.</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Special Training</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Special Training is given to the out of school children for mainstreaming in regular school. During 2015-16, there are 5702 out of school children, out of which, 3510 are mainstreamed in regular school by providing Special Training in 59 Residential and Non-Residential Special Training centres.</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Community Mobilisation</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0.5% of the 6% management cost is segregated for sensitizing and involving the community in our march towards achieving the goals of RTE. During 2015-16 out of 13602, 8602 community leaders have been given training; the remaining 5000 will be given</w:t>
      </w:r>
      <w:r w:rsidR="00AD5119">
        <w:rPr>
          <w:rFonts w:ascii="Times New Roman" w:hAnsi="Times New Roman" w:cs="Times New Roman"/>
          <w:sz w:val="26"/>
          <w:szCs w:val="26"/>
        </w:rPr>
        <w:t xml:space="preserve"> training</w:t>
      </w:r>
      <w:r w:rsidRPr="00D11F22">
        <w:rPr>
          <w:rFonts w:ascii="Times New Roman" w:hAnsi="Times New Roman" w:cs="Times New Roman"/>
          <w:sz w:val="26"/>
          <w:szCs w:val="26"/>
        </w:rPr>
        <w:t xml:space="preserve"> before 31</w:t>
      </w:r>
      <w:r w:rsidRPr="00D11F22">
        <w:rPr>
          <w:rFonts w:ascii="Times New Roman" w:hAnsi="Times New Roman" w:cs="Times New Roman"/>
          <w:sz w:val="26"/>
          <w:szCs w:val="26"/>
          <w:vertAlign w:val="superscript"/>
        </w:rPr>
        <w:t>st</w:t>
      </w:r>
      <w:r w:rsidRPr="00D11F22">
        <w:rPr>
          <w:rFonts w:ascii="Times New Roman" w:hAnsi="Times New Roman" w:cs="Times New Roman"/>
          <w:sz w:val="26"/>
          <w:szCs w:val="26"/>
        </w:rPr>
        <w:t xml:space="preserve"> March 2016.</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lastRenderedPageBreak/>
        <w:t>REMS (Research, Evaluation, Monitoring &amp; Supervision):</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For conducting research and monitoring activities, Rs 1500/- per school (govt.</w:t>
      </w:r>
      <w:r w:rsidR="008A7D59">
        <w:rPr>
          <w:rFonts w:ascii="Times New Roman" w:hAnsi="Times New Roman" w:cs="Times New Roman"/>
          <w:sz w:val="26"/>
          <w:szCs w:val="26"/>
        </w:rPr>
        <w:t xml:space="preserve"> + aided) is sanctioned by the G</w:t>
      </w:r>
      <w:r w:rsidRPr="00D11F22">
        <w:rPr>
          <w:rFonts w:ascii="Times New Roman" w:hAnsi="Times New Roman" w:cs="Times New Roman"/>
          <w:sz w:val="26"/>
          <w:szCs w:val="26"/>
        </w:rPr>
        <w:t xml:space="preserve">ovt. </w:t>
      </w:r>
      <w:r w:rsidR="00AD5119">
        <w:rPr>
          <w:rFonts w:ascii="Times New Roman" w:hAnsi="Times New Roman" w:cs="Times New Roman"/>
          <w:sz w:val="26"/>
          <w:szCs w:val="26"/>
        </w:rPr>
        <w:t>of India. During</w:t>
      </w:r>
      <w:r w:rsidRPr="00D11F22">
        <w:rPr>
          <w:rFonts w:ascii="Times New Roman" w:hAnsi="Times New Roman" w:cs="Times New Roman"/>
          <w:sz w:val="26"/>
          <w:szCs w:val="26"/>
        </w:rPr>
        <w:t xml:space="preserve"> 2015-16, the main activities under this intervention are conducting State Level Achievement Survey (SLAS) for class V and VIII, conducting 10% sample checking on U-DISE and documentation of U-DISE report.</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Academic Support through BRC (Block Resource Centre):</w:t>
      </w:r>
      <w:r w:rsidRPr="00D11F22">
        <w:rPr>
          <w:rFonts w:ascii="Times New Roman" w:hAnsi="Times New Roman" w:cs="Times New Roman"/>
          <w:sz w:val="26"/>
          <w:szCs w:val="26"/>
        </w:rPr>
        <w:t xml:space="preserve"> There are 26 Block Resource Centres in the state for academic support in supervision, monitoring, in-service teachers training, etc. In these BRCs, there </w:t>
      </w:r>
      <w:r w:rsidR="008A7D59" w:rsidRPr="00D11F22">
        <w:rPr>
          <w:rFonts w:ascii="Times New Roman" w:hAnsi="Times New Roman" w:cs="Times New Roman"/>
          <w:sz w:val="26"/>
          <w:szCs w:val="26"/>
        </w:rPr>
        <w:t>are</w:t>
      </w:r>
      <w:r w:rsidRPr="00D11F22">
        <w:rPr>
          <w:rFonts w:ascii="Times New Roman" w:hAnsi="Times New Roman" w:cs="Times New Roman"/>
          <w:sz w:val="26"/>
          <w:szCs w:val="26"/>
        </w:rPr>
        <w:t xml:space="preserve"> one BRC Coordinator and Resource persons. After RTE is implemented in the state, these 26 BRCs are strengthened by providing additional staff i.e. one MIS Coordinator, one Data Entry Operator and one Accountant-cum-office staff.</w:t>
      </w:r>
    </w:p>
    <w:p w:rsidR="00F00AF3"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Academic Support through CRC (Cluster Resource Centre):</w:t>
      </w:r>
      <w:r w:rsidRPr="00D11F22">
        <w:rPr>
          <w:rFonts w:ascii="Times New Roman" w:hAnsi="Times New Roman" w:cs="Times New Roman"/>
          <w:sz w:val="26"/>
          <w:szCs w:val="26"/>
        </w:rPr>
        <w:t xml:space="preserve"> There are 171 Cluster Resource Centres in the state for academic support in supervision, monitoring, etc. with one CRC Coordinator</w:t>
      </w:r>
      <w:r w:rsidR="00AD5119">
        <w:rPr>
          <w:rFonts w:ascii="Times New Roman" w:hAnsi="Times New Roman" w:cs="Times New Roman"/>
          <w:sz w:val="26"/>
          <w:szCs w:val="26"/>
        </w:rPr>
        <w:t xml:space="preserve"> deployed in </w:t>
      </w:r>
      <w:r w:rsidRPr="00D11F22">
        <w:rPr>
          <w:rFonts w:ascii="Times New Roman" w:hAnsi="Times New Roman" w:cs="Times New Roman"/>
          <w:sz w:val="26"/>
          <w:szCs w:val="26"/>
        </w:rPr>
        <w:t>each</w:t>
      </w:r>
      <w:r w:rsidR="00AD5119">
        <w:rPr>
          <w:rFonts w:ascii="Times New Roman" w:hAnsi="Times New Roman" w:cs="Times New Roman"/>
          <w:sz w:val="26"/>
          <w:szCs w:val="26"/>
        </w:rPr>
        <w:t xml:space="preserve"> CRC</w:t>
      </w:r>
      <w:r w:rsidRPr="00D11F22">
        <w:rPr>
          <w:rFonts w:ascii="Times New Roman" w:hAnsi="Times New Roman" w:cs="Times New Roman"/>
          <w:sz w:val="26"/>
          <w:szCs w:val="26"/>
        </w:rPr>
        <w:t xml:space="preserve">. </w:t>
      </w:r>
    </w:p>
    <w:p w:rsidR="00DC4979" w:rsidRPr="00D11F22" w:rsidRDefault="00DC4979" w:rsidP="00F00AF3">
      <w:pPr>
        <w:pStyle w:val="NoSpacing"/>
        <w:spacing w:after="120" w:line="276" w:lineRule="auto"/>
        <w:ind w:left="425"/>
        <w:jc w:val="both"/>
        <w:rPr>
          <w:rFonts w:ascii="Times New Roman" w:hAnsi="Times New Roman" w:cs="Times New Roman"/>
          <w:sz w:val="26"/>
          <w:szCs w:val="26"/>
        </w:rPr>
      </w:pPr>
      <w:r w:rsidRPr="00D11F22">
        <w:rPr>
          <w:rFonts w:ascii="Times New Roman" w:hAnsi="Times New Roman" w:cs="Times New Roman"/>
          <w:b/>
          <w:sz w:val="26"/>
          <w:szCs w:val="26"/>
          <w:u w:val="single"/>
        </w:rPr>
        <w:t>Teacher Training:</w:t>
      </w:r>
      <w:r w:rsidRPr="00D11F22">
        <w:rPr>
          <w:rFonts w:ascii="Times New Roman" w:hAnsi="Times New Roman" w:cs="Times New Roman"/>
          <w:sz w:val="26"/>
          <w:szCs w:val="26"/>
        </w:rPr>
        <w:t xml:space="preserve"> </w:t>
      </w:r>
      <w:r w:rsidR="00BA1549" w:rsidRPr="00D11F22">
        <w:rPr>
          <w:rFonts w:ascii="Times New Roman" w:hAnsi="Times New Roman" w:cs="Times New Roman"/>
          <w:sz w:val="26"/>
          <w:szCs w:val="26"/>
        </w:rPr>
        <w:t>Different kinds of training are</w:t>
      </w:r>
      <w:r w:rsidRPr="00D11F22">
        <w:rPr>
          <w:rFonts w:ascii="Times New Roman" w:hAnsi="Times New Roman" w:cs="Times New Roman"/>
          <w:sz w:val="26"/>
          <w:szCs w:val="26"/>
        </w:rPr>
        <w:t xml:space="preserve"> given to government and government aided school teachers every year.</w:t>
      </w:r>
    </w:p>
    <w:p w:rsidR="00DC4979" w:rsidRPr="00D11F22" w:rsidRDefault="00DC4979" w:rsidP="00F00AF3">
      <w:pPr>
        <w:pStyle w:val="NoSpacing"/>
        <w:numPr>
          <w:ilvl w:val="0"/>
          <w:numId w:val="11"/>
        </w:numPr>
        <w:spacing w:after="120" w:line="276" w:lineRule="auto"/>
        <w:ind w:left="1707" w:hanging="539"/>
        <w:jc w:val="both"/>
        <w:rPr>
          <w:rFonts w:ascii="Times New Roman" w:hAnsi="Times New Roman" w:cs="Times New Roman"/>
          <w:sz w:val="26"/>
          <w:szCs w:val="26"/>
        </w:rPr>
      </w:pPr>
      <w:r w:rsidRPr="00D11F22">
        <w:rPr>
          <w:rFonts w:ascii="Times New Roman" w:hAnsi="Times New Roman" w:cs="Times New Roman"/>
          <w:b/>
          <w:sz w:val="26"/>
          <w:szCs w:val="26"/>
          <w:u w:val="single"/>
        </w:rPr>
        <w:t>Training of untrained teachers</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All remaining eligible untrained teachers in govt. and govt. aided schools are enrolled for two years training a</w:t>
      </w:r>
      <w:r w:rsidR="00BA1549">
        <w:rPr>
          <w:rFonts w:ascii="Times New Roman" w:hAnsi="Times New Roman" w:cs="Times New Roman"/>
          <w:sz w:val="26"/>
          <w:szCs w:val="26"/>
        </w:rPr>
        <w:t>t</w:t>
      </w:r>
      <w:r w:rsidRPr="00D11F22">
        <w:rPr>
          <w:rFonts w:ascii="Times New Roman" w:hAnsi="Times New Roman" w:cs="Times New Roman"/>
          <w:sz w:val="26"/>
          <w:szCs w:val="26"/>
        </w:rPr>
        <w:t xml:space="preserve"> DIETs and IGNOU. The remaining 673 teachers are not qualified for training at DIETs and IGNOU.</w:t>
      </w:r>
    </w:p>
    <w:p w:rsidR="00DC4979" w:rsidRPr="00D11F22" w:rsidRDefault="00DC4979" w:rsidP="00F00AF3">
      <w:pPr>
        <w:pStyle w:val="NoSpacing"/>
        <w:numPr>
          <w:ilvl w:val="0"/>
          <w:numId w:val="11"/>
        </w:numPr>
        <w:spacing w:after="120" w:line="276" w:lineRule="auto"/>
        <w:ind w:left="1707" w:hanging="539"/>
        <w:jc w:val="both"/>
        <w:rPr>
          <w:rFonts w:ascii="Times New Roman" w:hAnsi="Times New Roman" w:cs="Times New Roman"/>
          <w:sz w:val="26"/>
          <w:szCs w:val="26"/>
        </w:rPr>
      </w:pPr>
      <w:r w:rsidRPr="00D11F22">
        <w:rPr>
          <w:rFonts w:ascii="Times New Roman" w:hAnsi="Times New Roman" w:cs="Times New Roman"/>
          <w:b/>
          <w:sz w:val="26"/>
          <w:szCs w:val="26"/>
          <w:u w:val="single"/>
        </w:rPr>
        <w:t>In-service Teacher Training</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During 2015-16,</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11564 teachers were given 5 days in-service teachers training at Block Resource Centres and 5 days training at Cluster Resource Centre.</w:t>
      </w:r>
    </w:p>
    <w:p w:rsidR="00DC4979" w:rsidRPr="00D11F22" w:rsidRDefault="00DC4979" w:rsidP="00F00AF3">
      <w:pPr>
        <w:pStyle w:val="NoSpacing"/>
        <w:numPr>
          <w:ilvl w:val="0"/>
          <w:numId w:val="11"/>
        </w:numPr>
        <w:spacing w:after="120" w:line="276" w:lineRule="auto"/>
        <w:ind w:left="1707" w:hanging="539"/>
        <w:jc w:val="both"/>
        <w:rPr>
          <w:rFonts w:ascii="Times New Roman" w:hAnsi="Times New Roman" w:cs="Times New Roman"/>
          <w:sz w:val="26"/>
          <w:szCs w:val="26"/>
        </w:rPr>
      </w:pPr>
      <w:r w:rsidRPr="00D11F22">
        <w:rPr>
          <w:rFonts w:ascii="Times New Roman" w:hAnsi="Times New Roman" w:cs="Times New Roman"/>
          <w:b/>
          <w:sz w:val="26"/>
          <w:szCs w:val="26"/>
          <w:u w:val="single"/>
        </w:rPr>
        <w:t>Training of RPs</w:t>
      </w:r>
      <w:r w:rsidRPr="00D11F22">
        <w:rPr>
          <w:rFonts w:ascii="Times New Roman" w:hAnsi="Times New Roman" w:cs="Times New Roman"/>
          <w:b/>
          <w:sz w:val="26"/>
          <w:szCs w:val="26"/>
        </w:rPr>
        <w:t>:</w:t>
      </w:r>
      <w:r w:rsidRPr="00D11F22">
        <w:rPr>
          <w:rFonts w:ascii="Times New Roman" w:hAnsi="Times New Roman" w:cs="Times New Roman"/>
          <w:sz w:val="26"/>
          <w:szCs w:val="26"/>
        </w:rPr>
        <w:t xml:space="preserve"> 9 days training of 260</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Reso</w:t>
      </w:r>
      <w:r w:rsidR="00BA1549">
        <w:rPr>
          <w:rFonts w:ascii="Times New Roman" w:hAnsi="Times New Roman" w:cs="Times New Roman"/>
          <w:sz w:val="26"/>
          <w:szCs w:val="26"/>
        </w:rPr>
        <w:t>urce persons at BRCs and CRCs was</w:t>
      </w:r>
      <w:r w:rsidRPr="00D11F22">
        <w:rPr>
          <w:rFonts w:ascii="Times New Roman" w:hAnsi="Times New Roman" w:cs="Times New Roman"/>
          <w:sz w:val="26"/>
          <w:szCs w:val="26"/>
        </w:rPr>
        <w:t xml:space="preserve"> also conducted for all classes i.e. from class I to class VIII. </w:t>
      </w:r>
    </w:p>
    <w:p w:rsidR="00F00AF3" w:rsidRDefault="00DC4979" w:rsidP="00F00AF3">
      <w:pPr>
        <w:pStyle w:val="NoSpacing"/>
        <w:spacing w:after="120" w:line="276" w:lineRule="auto"/>
        <w:ind w:left="1134"/>
        <w:jc w:val="both"/>
        <w:rPr>
          <w:rFonts w:ascii="Times New Roman" w:hAnsi="Times New Roman" w:cs="Times New Roman"/>
          <w:sz w:val="26"/>
          <w:szCs w:val="26"/>
        </w:rPr>
      </w:pPr>
      <w:r w:rsidRPr="00D11F22">
        <w:rPr>
          <w:rFonts w:ascii="Times New Roman" w:hAnsi="Times New Roman" w:cs="Times New Roman"/>
          <w:b/>
          <w:sz w:val="26"/>
          <w:szCs w:val="26"/>
          <w:u w:val="single"/>
        </w:rPr>
        <w:t>Hostels:</w:t>
      </w:r>
      <w:r w:rsidRPr="00D11F22">
        <w:rPr>
          <w:rFonts w:ascii="Times New Roman" w:hAnsi="Times New Roman" w:cs="Times New Roman"/>
          <w:sz w:val="26"/>
          <w:szCs w:val="26"/>
        </w:rPr>
        <w:t xml:space="preserve"> Residential hostels are being used for capturing children in remote and rural areas. Aizawl, Lawngtlai and Mamit districts are having two hostels and the rest of the five districts are having one hostel each. The total capacity of these 11 hostels is 850 children.</w:t>
      </w:r>
    </w:p>
    <w:p w:rsidR="00F00AF3" w:rsidRDefault="00DC4979" w:rsidP="00F00AF3">
      <w:pPr>
        <w:pStyle w:val="NoSpacing"/>
        <w:spacing w:after="120" w:line="276" w:lineRule="auto"/>
        <w:ind w:left="1134"/>
        <w:jc w:val="both"/>
        <w:rPr>
          <w:rFonts w:ascii="Times New Roman" w:hAnsi="Times New Roman" w:cs="Times New Roman"/>
          <w:sz w:val="26"/>
          <w:szCs w:val="26"/>
        </w:rPr>
      </w:pPr>
      <w:r w:rsidRPr="00D11F22">
        <w:rPr>
          <w:rFonts w:ascii="Times New Roman" w:hAnsi="Times New Roman" w:cs="Times New Roman"/>
          <w:b/>
          <w:sz w:val="26"/>
          <w:szCs w:val="26"/>
          <w:u w:val="single"/>
        </w:rPr>
        <w:t>KGBV (Kasturba Gandhi Ballika Vidyalaya):</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KGBV is implemented where the female literacy of a particular block is lower than national level. We have one block i.e. Lungsen Block under this scheme. We have one (1) girl</w:t>
      </w:r>
      <w:r w:rsidR="007B5C76">
        <w:rPr>
          <w:rFonts w:ascii="Times New Roman" w:hAnsi="Times New Roman" w:cs="Times New Roman"/>
          <w:sz w:val="26"/>
          <w:szCs w:val="26"/>
        </w:rPr>
        <w:t>’</w:t>
      </w:r>
      <w:r w:rsidRPr="00D11F22">
        <w:rPr>
          <w:rFonts w:ascii="Times New Roman" w:hAnsi="Times New Roman" w:cs="Times New Roman"/>
          <w:sz w:val="26"/>
          <w:szCs w:val="26"/>
        </w:rPr>
        <w:t>s hostel under KGBV, located at Tlabung, Lunglei</w:t>
      </w:r>
      <w:r w:rsidR="00B802C2" w:rsidRPr="00D11F22">
        <w:rPr>
          <w:rFonts w:ascii="Times New Roman" w:hAnsi="Times New Roman" w:cs="Times New Roman"/>
          <w:sz w:val="26"/>
          <w:szCs w:val="26"/>
        </w:rPr>
        <w:t xml:space="preserve"> District</w:t>
      </w:r>
      <w:r w:rsidRPr="00D11F22">
        <w:rPr>
          <w:rFonts w:ascii="Times New Roman" w:hAnsi="Times New Roman" w:cs="Times New Roman"/>
          <w:sz w:val="26"/>
          <w:szCs w:val="26"/>
        </w:rPr>
        <w:t xml:space="preserve"> having 100 girls children.</w:t>
      </w:r>
    </w:p>
    <w:p w:rsidR="00F00AF3" w:rsidRDefault="00DC4979" w:rsidP="00F00AF3">
      <w:pPr>
        <w:pStyle w:val="NoSpacing"/>
        <w:spacing w:after="120" w:line="276" w:lineRule="auto"/>
        <w:ind w:left="1134"/>
        <w:jc w:val="both"/>
        <w:rPr>
          <w:rFonts w:ascii="Times New Roman" w:hAnsi="Times New Roman" w:cs="Times New Roman"/>
          <w:sz w:val="26"/>
          <w:szCs w:val="26"/>
        </w:rPr>
      </w:pPr>
      <w:r w:rsidRPr="00D11F22">
        <w:rPr>
          <w:rFonts w:ascii="Times New Roman" w:hAnsi="Times New Roman" w:cs="Times New Roman"/>
          <w:b/>
          <w:sz w:val="26"/>
          <w:szCs w:val="26"/>
          <w:u w:val="single"/>
        </w:rPr>
        <w:lastRenderedPageBreak/>
        <w:t>Swachh Vidyalaya</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This is a</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new flagship programme, implemented during 2015-16. Under this scheme, 658 boy</w:t>
      </w:r>
      <w:r w:rsidR="007B5C76">
        <w:rPr>
          <w:rFonts w:ascii="Times New Roman" w:hAnsi="Times New Roman" w:cs="Times New Roman"/>
          <w:sz w:val="26"/>
          <w:szCs w:val="26"/>
        </w:rPr>
        <w:t>’</w:t>
      </w:r>
      <w:r w:rsidRPr="00D11F22">
        <w:rPr>
          <w:rFonts w:ascii="Times New Roman" w:hAnsi="Times New Roman" w:cs="Times New Roman"/>
          <w:sz w:val="26"/>
          <w:szCs w:val="26"/>
        </w:rPr>
        <w:t>s toilet and 4 girl</w:t>
      </w:r>
      <w:r w:rsidR="007B5C76">
        <w:rPr>
          <w:rFonts w:ascii="Times New Roman" w:hAnsi="Times New Roman" w:cs="Times New Roman"/>
          <w:sz w:val="26"/>
          <w:szCs w:val="26"/>
        </w:rPr>
        <w:t>’</w:t>
      </w:r>
      <w:r w:rsidRPr="00D11F22">
        <w:rPr>
          <w:rFonts w:ascii="Times New Roman" w:hAnsi="Times New Roman" w:cs="Times New Roman"/>
          <w:sz w:val="26"/>
          <w:szCs w:val="26"/>
        </w:rPr>
        <w:t xml:space="preserve">s toilet have been constructed in government schools. 77 dysfunction girls toilet have also been constructed in government schools. The School Cleanliness Programme was also organized under this programme. </w:t>
      </w:r>
    </w:p>
    <w:p w:rsidR="00DC4979" w:rsidRPr="00F00AF3" w:rsidRDefault="00DC4979" w:rsidP="00F00AF3">
      <w:pPr>
        <w:pStyle w:val="NoSpacing"/>
        <w:spacing w:after="120" w:line="276" w:lineRule="auto"/>
        <w:ind w:left="1134"/>
        <w:jc w:val="both"/>
        <w:rPr>
          <w:rFonts w:ascii="Times New Roman" w:hAnsi="Times New Roman" w:cs="Times New Roman"/>
          <w:sz w:val="26"/>
          <w:szCs w:val="26"/>
        </w:rPr>
      </w:pPr>
      <w:r w:rsidRPr="00D11F22">
        <w:rPr>
          <w:rFonts w:ascii="Times New Roman" w:hAnsi="Times New Roman" w:cs="Times New Roman"/>
          <w:b/>
          <w:sz w:val="26"/>
          <w:szCs w:val="26"/>
          <w:u w:val="single"/>
        </w:rPr>
        <w:t>Swachh Bharat Kosh</w:t>
      </w:r>
      <w:r w:rsidRPr="00D11F22">
        <w:rPr>
          <w:rFonts w:ascii="Times New Roman" w:hAnsi="Times New Roman" w:cs="Times New Roman"/>
          <w:b/>
          <w:sz w:val="26"/>
          <w:szCs w:val="26"/>
        </w:rPr>
        <w:t xml:space="preserve">: </w:t>
      </w:r>
      <w:r w:rsidRPr="00D11F22">
        <w:rPr>
          <w:rFonts w:ascii="Times New Roman" w:hAnsi="Times New Roman" w:cs="Times New Roman"/>
          <w:sz w:val="26"/>
          <w:szCs w:val="26"/>
        </w:rPr>
        <w:t>Under this programme, 57 dysfunction boy</w:t>
      </w:r>
      <w:r w:rsidR="007B5C76">
        <w:rPr>
          <w:rFonts w:ascii="Times New Roman" w:hAnsi="Times New Roman" w:cs="Times New Roman"/>
          <w:sz w:val="26"/>
          <w:szCs w:val="26"/>
        </w:rPr>
        <w:t>’</w:t>
      </w:r>
      <w:r w:rsidRPr="00D11F22">
        <w:rPr>
          <w:rFonts w:ascii="Times New Roman" w:hAnsi="Times New Roman" w:cs="Times New Roman"/>
          <w:sz w:val="26"/>
          <w:szCs w:val="26"/>
        </w:rPr>
        <w:t>s toilet and 295 girls toilet have been reconstructed in government schools.</w:t>
      </w:r>
    </w:p>
    <w:p w:rsidR="00DC4979" w:rsidRPr="00D11F22" w:rsidRDefault="00DC4979" w:rsidP="00F00AF3">
      <w:pPr>
        <w:pStyle w:val="ListParagraph"/>
        <w:numPr>
          <w:ilvl w:val="0"/>
          <w:numId w:val="11"/>
        </w:numPr>
        <w:spacing w:after="120"/>
        <w:ind w:left="1260" w:hanging="540"/>
        <w:contextualSpacing w:val="0"/>
        <w:jc w:val="both"/>
        <w:rPr>
          <w:rFonts w:ascii="Times New Roman" w:hAnsi="Times New Roman" w:cs="Times New Roman"/>
          <w:b/>
          <w:sz w:val="26"/>
          <w:szCs w:val="26"/>
        </w:rPr>
      </w:pPr>
      <w:r w:rsidRPr="00D11F22">
        <w:rPr>
          <w:rFonts w:ascii="Times New Roman" w:hAnsi="Times New Roman" w:cs="Times New Roman"/>
          <w:b/>
          <w:sz w:val="26"/>
          <w:szCs w:val="26"/>
          <w:u w:val="single"/>
        </w:rPr>
        <w:t>Outcome/output/socio-economic impacts/results</w:t>
      </w:r>
      <w:r w:rsidRPr="00D11F22">
        <w:rPr>
          <w:rFonts w:ascii="Times New Roman" w:hAnsi="Times New Roman" w:cs="Times New Roman"/>
          <w:b/>
          <w:sz w:val="26"/>
          <w:szCs w:val="26"/>
        </w:rPr>
        <w:t>:</w:t>
      </w:r>
    </w:p>
    <w:p w:rsidR="00F00AF3" w:rsidRDefault="00DC4979" w:rsidP="00F00AF3">
      <w:pPr>
        <w:pStyle w:val="NoSpacing"/>
        <w:spacing w:after="120" w:line="276" w:lineRule="auto"/>
        <w:ind w:left="1260"/>
        <w:jc w:val="both"/>
        <w:rPr>
          <w:rFonts w:ascii="Times New Roman" w:hAnsi="Times New Roman" w:cs="Times New Roman"/>
          <w:sz w:val="26"/>
          <w:szCs w:val="26"/>
        </w:rPr>
      </w:pPr>
      <w:r w:rsidRPr="00D11F22">
        <w:rPr>
          <w:rFonts w:ascii="Times New Roman" w:hAnsi="Times New Roman" w:cs="Times New Roman"/>
          <w:b/>
          <w:sz w:val="26"/>
          <w:szCs w:val="26"/>
          <w:u w:val="single"/>
        </w:rPr>
        <w:t>Problems and challenges in the stage of implementation</w:t>
      </w:r>
      <w:r w:rsidRPr="00D11F22">
        <w:rPr>
          <w:rFonts w:ascii="Times New Roman" w:hAnsi="Times New Roman" w:cs="Times New Roman"/>
          <w:b/>
          <w:sz w:val="26"/>
          <w:szCs w:val="26"/>
        </w:rPr>
        <w:t>:</w:t>
      </w:r>
      <w:r w:rsidR="00AE2E75">
        <w:rPr>
          <w:rFonts w:ascii="Times New Roman" w:hAnsi="Times New Roman" w:cs="Times New Roman"/>
          <w:b/>
          <w:sz w:val="26"/>
          <w:szCs w:val="26"/>
        </w:rPr>
        <w:t xml:space="preserve"> </w:t>
      </w:r>
      <w:r w:rsidRPr="00D11F22">
        <w:rPr>
          <w:rFonts w:ascii="Times New Roman" w:hAnsi="Times New Roman" w:cs="Times New Roman"/>
          <w:sz w:val="26"/>
          <w:szCs w:val="26"/>
        </w:rPr>
        <w:t>The launching of Sarva Shiksha Abhiyan in the state marks a new Era in Elementary Education with regard to Access, Retention, Quality and Infrastructural Development, yet there are still many problems and issues in the implementation o</w:t>
      </w:r>
      <w:r w:rsidR="00BA1549">
        <w:rPr>
          <w:rFonts w:ascii="Times New Roman" w:hAnsi="Times New Roman" w:cs="Times New Roman"/>
          <w:sz w:val="26"/>
          <w:szCs w:val="26"/>
        </w:rPr>
        <w:t>f the programme as summarized</w:t>
      </w:r>
      <w:r w:rsidRPr="00D11F22">
        <w:rPr>
          <w:rFonts w:ascii="Times New Roman" w:hAnsi="Times New Roman" w:cs="Times New Roman"/>
          <w:sz w:val="26"/>
          <w:szCs w:val="26"/>
        </w:rPr>
        <w:t xml:space="preserve"> below:</w:t>
      </w:r>
    </w:p>
    <w:p w:rsidR="00DC4979" w:rsidRPr="00F00AF3" w:rsidRDefault="00DC4979" w:rsidP="00F00AF3">
      <w:pPr>
        <w:pStyle w:val="NoSpacing"/>
        <w:spacing w:after="120" w:line="276" w:lineRule="auto"/>
        <w:ind w:left="1260"/>
        <w:jc w:val="both"/>
        <w:rPr>
          <w:rFonts w:ascii="Times New Roman" w:hAnsi="Times New Roman" w:cs="Times New Roman"/>
          <w:b/>
          <w:sz w:val="26"/>
          <w:szCs w:val="26"/>
        </w:rPr>
      </w:pPr>
      <w:r w:rsidRPr="00F00AF3">
        <w:rPr>
          <w:rFonts w:ascii="Times New Roman" w:hAnsi="Times New Roman" w:cs="Times New Roman"/>
          <w:b/>
          <w:i/>
          <w:sz w:val="26"/>
          <w:szCs w:val="26"/>
          <w:u w:val="single"/>
        </w:rPr>
        <w:t>Attitude and mind set of Authorities</w:t>
      </w:r>
      <w:r w:rsidRPr="00F00AF3">
        <w:rPr>
          <w:rFonts w:ascii="Times New Roman" w:hAnsi="Times New Roman" w:cs="Times New Roman"/>
          <w:b/>
          <w:sz w:val="26"/>
          <w:szCs w:val="26"/>
          <w:u w:val="single"/>
        </w:rPr>
        <w:t>:</w:t>
      </w:r>
      <w:r w:rsidRPr="00F00AF3">
        <w:rPr>
          <w:rFonts w:ascii="Times New Roman" w:hAnsi="Times New Roman" w:cs="Times New Roman"/>
          <w:sz w:val="26"/>
          <w:szCs w:val="26"/>
        </w:rPr>
        <w:t xml:space="preserve"> In the context of Mizoram, the Mizoram Transaction of Business rules allocate the duties</w:t>
      </w:r>
      <w:r w:rsidR="0048368B" w:rsidRPr="00F00AF3">
        <w:rPr>
          <w:rFonts w:ascii="Times New Roman" w:hAnsi="Times New Roman" w:cs="Times New Roman"/>
          <w:sz w:val="26"/>
          <w:szCs w:val="26"/>
        </w:rPr>
        <w:t>,</w:t>
      </w:r>
      <w:r w:rsidRPr="00F00AF3">
        <w:rPr>
          <w:rFonts w:ascii="Times New Roman" w:hAnsi="Times New Roman" w:cs="Times New Roman"/>
          <w:sz w:val="26"/>
          <w:szCs w:val="26"/>
        </w:rPr>
        <w:t xml:space="preserve"> responsibilities and functional areas of the various departments and Governmental agencies. As such, each and every department are used to their own independent practices and traditions. In this situation involvement, interference and even support of other departments/agencies are naturally discarded by the so called Nodal/Parent Department. This kind of attitude hinders cordial cooperation, convergence and linkages.</w:t>
      </w:r>
    </w:p>
    <w:p w:rsidR="00DC4979" w:rsidRPr="00D11F22" w:rsidRDefault="00DC4979" w:rsidP="00F00AF3">
      <w:pPr>
        <w:pStyle w:val="Text"/>
        <w:spacing w:after="120" w:line="276" w:lineRule="auto"/>
        <w:ind w:left="1260"/>
        <w:rPr>
          <w:szCs w:val="26"/>
        </w:rPr>
      </w:pPr>
      <w:r w:rsidRPr="00D11F22">
        <w:rPr>
          <w:b/>
          <w:i/>
          <w:szCs w:val="26"/>
          <w:u w:val="single"/>
        </w:rPr>
        <w:t>Lack of appropriate Mechanism</w:t>
      </w:r>
      <w:r w:rsidRPr="00D11F22">
        <w:rPr>
          <w:b/>
          <w:szCs w:val="26"/>
          <w:u w:val="single"/>
        </w:rPr>
        <w:t>:</w:t>
      </w:r>
      <w:r w:rsidRPr="00D11F22">
        <w:rPr>
          <w:szCs w:val="26"/>
        </w:rPr>
        <w:t xml:space="preserve"> In order to establish proper convergence amongst divergent groups and departments, proper system and mechanism is essential.  In the present juncture such arrangement in the form of inter-departmental committee or a body designed for the purpose is found to be virtually non-existent. The idea of convergence and mutual cooperation among the equals is an illusion without any authority to play leadership role for the purpose.</w:t>
      </w:r>
    </w:p>
    <w:p w:rsidR="00DC4979" w:rsidRPr="00D11F22" w:rsidRDefault="00DC4979" w:rsidP="00F00AF3">
      <w:pPr>
        <w:pStyle w:val="Text"/>
        <w:spacing w:after="120" w:line="276" w:lineRule="auto"/>
        <w:ind w:left="1260"/>
        <w:rPr>
          <w:szCs w:val="26"/>
        </w:rPr>
      </w:pPr>
      <w:r w:rsidRPr="00D11F22">
        <w:rPr>
          <w:b/>
          <w:i/>
          <w:szCs w:val="26"/>
          <w:u w:val="single"/>
        </w:rPr>
        <w:t>Information Gaps</w:t>
      </w:r>
      <w:r w:rsidRPr="00D11F22">
        <w:rPr>
          <w:b/>
          <w:szCs w:val="26"/>
          <w:u w:val="single"/>
        </w:rPr>
        <w:t>:</w:t>
      </w:r>
      <w:r w:rsidRPr="00D11F22">
        <w:rPr>
          <w:szCs w:val="26"/>
        </w:rPr>
        <w:t xml:space="preserve"> UEE calls for holistic and interdisciplinary approach for its realization. In spite of the desires of Govt. of India that all concerned departments and agencies should contribute towards achievement of the noble goals of UEE, the funds and other resources are not optimally utilized due to the absence of proper convergence. In spite of limited funds and resources overlapping, duplication and undue utilization of the same caused a serious setback. It is, thus felt necessary that convergence should start with the first stage of preparation of plan, implementation and till completion of evaluation of the programmes.</w:t>
      </w:r>
    </w:p>
    <w:p w:rsidR="00DC4979" w:rsidRPr="00D11F22" w:rsidRDefault="00DC4979" w:rsidP="00F00AF3">
      <w:pPr>
        <w:pStyle w:val="Text"/>
        <w:spacing w:after="120" w:line="276" w:lineRule="auto"/>
        <w:ind w:left="1260"/>
        <w:rPr>
          <w:szCs w:val="26"/>
        </w:rPr>
      </w:pPr>
      <w:r w:rsidRPr="00D11F22">
        <w:rPr>
          <w:b/>
          <w:i/>
          <w:szCs w:val="26"/>
          <w:u w:val="single"/>
        </w:rPr>
        <w:lastRenderedPageBreak/>
        <w:t>Class structure of schools</w:t>
      </w:r>
      <w:r w:rsidRPr="00D11F22">
        <w:rPr>
          <w:b/>
          <w:szCs w:val="26"/>
          <w:u w:val="single"/>
        </w:rPr>
        <w:t>:</w:t>
      </w:r>
      <w:r w:rsidRPr="00D11F22">
        <w:rPr>
          <w:szCs w:val="26"/>
        </w:rPr>
        <w:t xml:space="preserve">  In Mizoram, the elementary education cycle is class I to IV in primary stage and V to VIII in upper primary stage.</w:t>
      </w:r>
    </w:p>
    <w:p w:rsidR="00DC4979" w:rsidRPr="00D11F22" w:rsidRDefault="00DC4979" w:rsidP="00F00AF3">
      <w:pPr>
        <w:pStyle w:val="Text"/>
        <w:spacing w:after="120" w:line="276" w:lineRule="auto"/>
        <w:ind w:left="1260"/>
        <w:rPr>
          <w:b/>
          <w:szCs w:val="26"/>
        </w:rPr>
      </w:pPr>
      <w:r w:rsidRPr="00D11F22">
        <w:rPr>
          <w:b/>
          <w:i/>
          <w:szCs w:val="26"/>
          <w:u w:val="single"/>
        </w:rPr>
        <w:t>High cost of materials:</w:t>
      </w:r>
      <w:r w:rsidRPr="00D11F22">
        <w:rPr>
          <w:szCs w:val="26"/>
        </w:rPr>
        <w:t xml:space="preserve"> Due to remoteness and distance of the location of Mizoram from the main land, cost of materials for different purposes is extra ordinarily high in comparison with other states. It is thus difficult to achieved physical targets of the same standard with the same amount of unit cost for various activities.</w:t>
      </w:r>
    </w:p>
    <w:p w:rsidR="00DC4979" w:rsidRPr="00D11F22" w:rsidRDefault="00DC4979" w:rsidP="00F00AF3">
      <w:pPr>
        <w:pStyle w:val="Text"/>
        <w:spacing w:after="120" w:line="276" w:lineRule="auto"/>
        <w:ind w:left="1260"/>
        <w:rPr>
          <w:szCs w:val="26"/>
        </w:rPr>
      </w:pPr>
      <w:r w:rsidRPr="00D11F22">
        <w:rPr>
          <w:b/>
          <w:i/>
          <w:szCs w:val="26"/>
          <w:u w:val="single"/>
        </w:rPr>
        <w:t>Uneven distribution of teachers:</w:t>
      </w:r>
      <w:r w:rsidRPr="00D11F22">
        <w:rPr>
          <w:szCs w:val="26"/>
        </w:rPr>
        <w:t xml:space="preserve"> The teachers per school ratio greatly vary between rural and urban areas, therefore as per instruction from MHRD, Govt. of India vide PAB meeting minutes etc., rationalization of teachers is being done in phase manner.</w:t>
      </w:r>
    </w:p>
    <w:p w:rsidR="00DC4979" w:rsidRPr="00D11F22" w:rsidRDefault="00DC4979" w:rsidP="00F00AF3">
      <w:pPr>
        <w:pStyle w:val="Text"/>
        <w:spacing w:after="120" w:line="276" w:lineRule="auto"/>
        <w:ind w:left="1260"/>
        <w:rPr>
          <w:szCs w:val="26"/>
        </w:rPr>
      </w:pPr>
      <w:r w:rsidRPr="00D11F22">
        <w:rPr>
          <w:b/>
          <w:i/>
          <w:szCs w:val="26"/>
          <w:u w:val="single"/>
        </w:rPr>
        <w:t>Small classroom size:</w:t>
      </w:r>
      <w:r w:rsidRPr="00D11F22">
        <w:rPr>
          <w:szCs w:val="26"/>
        </w:rPr>
        <w:t xml:space="preserve"> Classroom sizes of the existing schools are very small as compared to the classroom size, mentioned in SSA Framework. Most of the existing schools older than 20 years or more are having a problem on accommodating 40 children in primary or 35 children in upper primary stage as per RTE norms.</w:t>
      </w:r>
    </w:p>
    <w:p w:rsidR="00DC4979" w:rsidRPr="00D11F22" w:rsidRDefault="00DC4979" w:rsidP="00F00AF3">
      <w:pPr>
        <w:pStyle w:val="Text"/>
        <w:spacing w:after="120" w:line="276" w:lineRule="auto"/>
        <w:ind w:left="1260"/>
        <w:rPr>
          <w:szCs w:val="26"/>
        </w:rPr>
      </w:pPr>
      <w:r w:rsidRPr="00D11F22">
        <w:rPr>
          <w:b/>
          <w:i/>
          <w:szCs w:val="26"/>
          <w:u w:val="single"/>
        </w:rPr>
        <w:t>Subject-wise Teacher:</w:t>
      </w:r>
      <w:r w:rsidRPr="00D11F22">
        <w:rPr>
          <w:i/>
          <w:szCs w:val="26"/>
        </w:rPr>
        <w:t xml:space="preserve"> </w:t>
      </w:r>
      <w:r w:rsidRPr="00D11F22">
        <w:rPr>
          <w:szCs w:val="26"/>
        </w:rPr>
        <w:t>At present, the state cannot identify/redeploy subject-wise teacher in elementary stage.</w:t>
      </w:r>
    </w:p>
    <w:p w:rsidR="00DC4979" w:rsidRPr="00D11F22" w:rsidRDefault="00DC4979" w:rsidP="00F00AF3">
      <w:pPr>
        <w:pStyle w:val="Text"/>
        <w:spacing w:after="120" w:line="276" w:lineRule="auto"/>
        <w:ind w:left="1260"/>
        <w:rPr>
          <w:szCs w:val="26"/>
        </w:rPr>
      </w:pPr>
      <w:r w:rsidRPr="00D11F22">
        <w:rPr>
          <w:b/>
          <w:i/>
          <w:szCs w:val="26"/>
          <w:u w:val="single"/>
        </w:rPr>
        <w:t>Convergence with other Departments</w:t>
      </w:r>
      <w:r w:rsidRPr="00D11F22">
        <w:rPr>
          <w:b/>
          <w:szCs w:val="26"/>
        </w:rPr>
        <w:t>:</w:t>
      </w:r>
      <w:r w:rsidRPr="00D11F22">
        <w:rPr>
          <w:szCs w:val="26"/>
        </w:rPr>
        <w:t xml:space="preserve"> Convergence</w:t>
      </w:r>
      <w:r w:rsidR="00CC7EF6">
        <w:rPr>
          <w:szCs w:val="26"/>
        </w:rPr>
        <w:t xml:space="preserve"> with other Departments i</w:t>
      </w:r>
      <w:r w:rsidRPr="00D11F22">
        <w:rPr>
          <w:szCs w:val="26"/>
        </w:rPr>
        <w:t>n the field of School Health Care Scheme, water supply, electrification, sanitation at schools, etc. is not up to the mark. Greater effort will be given for a vibrant and useful convergence in the above schemes with the concerned departments within this year.</w:t>
      </w:r>
    </w:p>
    <w:p w:rsidR="00DC4979" w:rsidRPr="00D11F22" w:rsidRDefault="00DC4979" w:rsidP="00F00AF3">
      <w:pPr>
        <w:pStyle w:val="Text"/>
        <w:spacing w:after="120" w:line="276" w:lineRule="auto"/>
        <w:ind w:left="1260"/>
        <w:rPr>
          <w:b/>
          <w:szCs w:val="26"/>
        </w:rPr>
      </w:pPr>
      <w:r w:rsidRPr="00D11F22">
        <w:rPr>
          <w:b/>
          <w:i/>
          <w:szCs w:val="26"/>
          <w:u w:val="single"/>
        </w:rPr>
        <w:t>Implementation of CCE:</w:t>
      </w:r>
      <w:r w:rsidRPr="00D11F22">
        <w:rPr>
          <w:szCs w:val="26"/>
        </w:rPr>
        <w:t xml:space="preserve"> CCE has been implemented since the academic session of 2011, the perceptions of the teachers are very positive at present as they h</w:t>
      </w:r>
      <w:r w:rsidR="0064307A" w:rsidRPr="00D11F22">
        <w:rPr>
          <w:szCs w:val="26"/>
        </w:rPr>
        <w:t>ave undergone various training o</w:t>
      </w:r>
      <w:r w:rsidRPr="00D11F22">
        <w:rPr>
          <w:szCs w:val="26"/>
        </w:rPr>
        <w:t>n a regular basis. Yet the perceptions of the community still need to</w:t>
      </w:r>
      <w:r w:rsidR="0064307A" w:rsidRPr="00D11F22">
        <w:rPr>
          <w:szCs w:val="26"/>
        </w:rPr>
        <w:t xml:space="preserve"> be</w:t>
      </w:r>
      <w:r w:rsidR="000A4E16">
        <w:rPr>
          <w:szCs w:val="26"/>
        </w:rPr>
        <w:t xml:space="preserve"> built</w:t>
      </w:r>
      <w:r w:rsidRPr="00D11F22">
        <w:rPr>
          <w:szCs w:val="26"/>
        </w:rPr>
        <w:t xml:space="preserve"> up so as to </w:t>
      </w:r>
      <w:r w:rsidR="0064307A" w:rsidRPr="00D11F22">
        <w:rPr>
          <w:szCs w:val="26"/>
        </w:rPr>
        <w:t xml:space="preserve">implement the CCE in a satisfactory manner. Thus, effort is </w:t>
      </w:r>
      <w:r w:rsidRPr="00D11F22">
        <w:rPr>
          <w:szCs w:val="26"/>
        </w:rPr>
        <w:t>still n</w:t>
      </w:r>
      <w:r w:rsidR="0064307A" w:rsidRPr="00D11F22">
        <w:rPr>
          <w:szCs w:val="26"/>
        </w:rPr>
        <w:t>eeded</w:t>
      </w:r>
      <w:r w:rsidR="000A4E16">
        <w:rPr>
          <w:szCs w:val="26"/>
        </w:rPr>
        <w:t xml:space="preserve"> </w:t>
      </w:r>
      <w:r w:rsidR="0064307A" w:rsidRPr="00D11F22">
        <w:rPr>
          <w:szCs w:val="26"/>
        </w:rPr>
        <w:t>for giving awareness to the community o</w:t>
      </w:r>
      <w:r w:rsidRPr="00D11F22">
        <w:rPr>
          <w:szCs w:val="26"/>
        </w:rPr>
        <w:t>n a large</w:t>
      </w:r>
      <w:r w:rsidR="0064307A" w:rsidRPr="00D11F22">
        <w:rPr>
          <w:szCs w:val="26"/>
        </w:rPr>
        <w:t>r</w:t>
      </w:r>
      <w:r w:rsidRPr="00D11F22">
        <w:rPr>
          <w:szCs w:val="26"/>
        </w:rPr>
        <w:t xml:space="preserve"> scale.</w:t>
      </w:r>
    </w:p>
    <w:p w:rsidR="00DC4979" w:rsidRPr="00D11F22" w:rsidRDefault="00DC4979" w:rsidP="00F00AF3">
      <w:pPr>
        <w:pStyle w:val="NoSpacing"/>
        <w:numPr>
          <w:ilvl w:val="0"/>
          <w:numId w:val="11"/>
        </w:numPr>
        <w:spacing w:after="120" w:line="276" w:lineRule="auto"/>
        <w:ind w:left="1260" w:hanging="540"/>
        <w:jc w:val="both"/>
        <w:rPr>
          <w:rFonts w:ascii="Times New Roman" w:hAnsi="Times New Roman" w:cs="Times New Roman"/>
          <w:b/>
          <w:sz w:val="26"/>
          <w:szCs w:val="26"/>
        </w:rPr>
      </w:pPr>
      <w:r w:rsidRPr="00D11F22">
        <w:rPr>
          <w:rFonts w:ascii="Times New Roman" w:hAnsi="Times New Roman" w:cs="Times New Roman"/>
          <w:b/>
          <w:sz w:val="26"/>
          <w:szCs w:val="26"/>
        </w:rPr>
        <w:t xml:space="preserve">Opportunity/endowments concerning the sector: </w:t>
      </w:r>
    </w:p>
    <w:p w:rsidR="00DC4979" w:rsidRPr="00D11F22" w:rsidRDefault="00DC4979" w:rsidP="00F00AF3">
      <w:pPr>
        <w:pStyle w:val="NoSpacing"/>
        <w:numPr>
          <w:ilvl w:val="0"/>
          <w:numId w:val="11"/>
        </w:numPr>
        <w:spacing w:after="120" w:line="276" w:lineRule="auto"/>
        <w:ind w:left="1260" w:hanging="540"/>
        <w:jc w:val="both"/>
        <w:rPr>
          <w:rFonts w:ascii="Times New Roman" w:hAnsi="Times New Roman" w:cs="Times New Roman"/>
          <w:b/>
          <w:sz w:val="26"/>
          <w:szCs w:val="26"/>
        </w:rPr>
      </w:pPr>
      <w:r w:rsidRPr="00D11F22">
        <w:rPr>
          <w:rFonts w:ascii="Times New Roman" w:hAnsi="Times New Roman" w:cs="Times New Roman"/>
          <w:b/>
          <w:sz w:val="26"/>
          <w:szCs w:val="26"/>
        </w:rPr>
        <w:t xml:space="preserve">Future perspective: </w:t>
      </w:r>
      <w:r w:rsidRPr="00D11F22">
        <w:rPr>
          <w:rFonts w:ascii="Times New Roman" w:hAnsi="Times New Roman" w:cs="Times New Roman"/>
          <w:sz w:val="26"/>
          <w:szCs w:val="26"/>
        </w:rPr>
        <w:t>To achieve the goals of Universalisation of Elementary Education and to strengthen the social fabric of democracy through provision of equal opportunities to all children as per RTE.</w:t>
      </w:r>
    </w:p>
    <w:p w:rsidR="00DC4979" w:rsidRDefault="00DC4979" w:rsidP="00F00AF3">
      <w:pPr>
        <w:pStyle w:val="NoSpacing"/>
        <w:numPr>
          <w:ilvl w:val="0"/>
          <w:numId w:val="11"/>
        </w:numPr>
        <w:spacing w:after="120" w:line="276" w:lineRule="auto"/>
        <w:ind w:left="1260" w:hanging="540"/>
        <w:jc w:val="both"/>
        <w:rPr>
          <w:rFonts w:ascii="Times New Roman" w:hAnsi="Times New Roman" w:cs="Times New Roman"/>
          <w:b/>
          <w:sz w:val="26"/>
          <w:szCs w:val="26"/>
        </w:rPr>
      </w:pPr>
      <w:r w:rsidRPr="00D11F22">
        <w:rPr>
          <w:rFonts w:ascii="Times New Roman" w:hAnsi="Times New Roman" w:cs="Times New Roman"/>
          <w:b/>
          <w:sz w:val="26"/>
          <w:szCs w:val="26"/>
        </w:rPr>
        <w:t>Facts and figures to support the target and outcomes in the form of time series data statistics:</w:t>
      </w:r>
    </w:p>
    <w:p w:rsidR="007C21D9" w:rsidRPr="00D11F22" w:rsidRDefault="007C21D9" w:rsidP="007C21D9">
      <w:pPr>
        <w:pStyle w:val="NoSpacing"/>
        <w:spacing w:after="120" w:line="276" w:lineRule="auto"/>
        <w:ind w:left="1260"/>
        <w:jc w:val="both"/>
        <w:rPr>
          <w:rFonts w:ascii="Times New Roman" w:hAnsi="Times New Roman" w:cs="Times New Roman"/>
          <w:b/>
          <w:sz w:val="26"/>
          <w:szCs w:val="26"/>
        </w:rPr>
      </w:pPr>
    </w:p>
    <w:p w:rsidR="00DC4979" w:rsidRPr="00D11F22" w:rsidRDefault="00DC4979" w:rsidP="00F00AF3">
      <w:pPr>
        <w:spacing w:after="120"/>
        <w:ind w:left="540" w:firstLine="720"/>
        <w:jc w:val="both"/>
        <w:rPr>
          <w:rFonts w:ascii="Times New Roman" w:hAnsi="Times New Roman" w:cs="Times New Roman"/>
          <w:b/>
          <w:bCs/>
          <w:sz w:val="26"/>
          <w:szCs w:val="26"/>
        </w:rPr>
      </w:pPr>
      <w:r w:rsidRPr="00D11F22">
        <w:rPr>
          <w:rFonts w:ascii="Times New Roman" w:hAnsi="Times New Roman" w:cs="Times New Roman"/>
          <w:b/>
          <w:bCs/>
          <w:sz w:val="26"/>
          <w:szCs w:val="26"/>
        </w:rPr>
        <w:lastRenderedPageBreak/>
        <w:t>GER/NER - Primary and Upper Level (State)</w:t>
      </w:r>
    </w:p>
    <w:p w:rsidR="00DC4979" w:rsidRPr="00D11F22" w:rsidRDefault="00E54153" w:rsidP="00365D1B">
      <w:pPr>
        <w:spacing w:after="0"/>
        <w:jc w:val="both"/>
        <w:rPr>
          <w:rStyle w:val="apple-style-span"/>
          <w:rFonts w:ascii="Times New Roman" w:hAnsi="Times New Roman" w:cs="Times New Roman"/>
          <w:b/>
          <w:bCs/>
          <w:noProof/>
          <w:color w:val="000000"/>
          <w:sz w:val="26"/>
          <w:szCs w:val="26"/>
        </w:rPr>
      </w:pPr>
      <w:r w:rsidRPr="00D11F22">
        <w:rPr>
          <w:rStyle w:val="apple-style-span"/>
          <w:rFonts w:ascii="Times New Roman" w:hAnsi="Times New Roman" w:cs="Times New Roman"/>
          <w:b/>
          <w:bCs/>
          <w:noProof/>
          <w:color w:val="000000"/>
          <w:sz w:val="26"/>
          <w:szCs w:val="26"/>
        </w:rPr>
        <w:drawing>
          <wp:anchor distT="0" distB="0" distL="114300" distR="114300" simplePos="0" relativeHeight="251648000" behindDoc="0" locked="0" layoutInCell="1" allowOverlap="1">
            <wp:simplePos x="0" y="0"/>
            <wp:positionH relativeFrom="column">
              <wp:posOffset>845388</wp:posOffset>
            </wp:positionH>
            <wp:positionV relativeFrom="paragraph">
              <wp:posOffset>214630</wp:posOffset>
            </wp:positionV>
            <wp:extent cx="5067300" cy="2609850"/>
            <wp:effectExtent l="0" t="0" r="19050" b="19050"/>
            <wp:wrapNone/>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42CA2" w:rsidRPr="00D11F22" w:rsidRDefault="00442CA2" w:rsidP="00365D1B">
      <w:pPr>
        <w:spacing w:after="0"/>
        <w:jc w:val="both"/>
        <w:rPr>
          <w:rStyle w:val="apple-style-span"/>
          <w:rFonts w:ascii="Times New Roman" w:hAnsi="Times New Roman" w:cs="Times New Roman"/>
          <w:b/>
          <w:bCs/>
          <w:color w:val="000000"/>
          <w:sz w:val="26"/>
          <w:szCs w:val="26"/>
        </w:rPr>
      </w:pPr>
    </w:p>
    <w:p w:rsidR="00DC4979" w:rsidRPr="00D11F22" w:rsidRDefault="00DC4979" w:rsidP="00365D1B">
      <w:pPr>
        <w:spacing w:after="0"/>
        <w:jc w:val="both"/>
        <w:rPr>
          <w:rStyle w:val="apple-style-span"/>
          <w:rFonts w:ascii="Times New Roman" w:hAnsi="Times New Roman" w:cs="Times New Roman"/>
          <w:color w:val="000000"/>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B30918" w:rsidRPr="00D11F22" w:rsidRDefault="00B30918" w:rsidP="00365D1B">
      <w:pPr>
        <w:spacing w:after="0"/>
        <w:jc w:val="both"/>
        <w:rPr>
          <w:rStyle w:val="apple-style-span"/>
          <w:rFonts w:ascii="Times New Roman" w:hAnsi="Times New Roman" w:cs="Times New Roman"/>
          <w:sz w:val="26"/>
          <w:szCs w:val="26"/>
        </w:rPr>
      </w:pPr>
    </w:p>
    <w:p w:rsidR="00B30918" w:rsidRPr="00D11F22" w:rsidRDefault="00B30918" w:rsidP="00365D1B">
      <w:pPr>
        <w:spacing w:after="0"/>
        <w:jc w:val="both"/>
        <w:rPr>
          <w:rStyle w:val="apple-style-span"/>
          <w:rFonts w:ascii="Times New Roman" w:hAnsi="Times New Roman" w:cs="Times New Roman"/>
          <w:sz w:val="26"/>
          <w:szCs w:val="26"/>
        </w:rPr>
      </w:pPr>
    </w:p>
    <w:p w:rsidR="00B30918" w:rsidRPr="00D11F22" w:rsidRDefault="00B30918"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365D1B">
      <w:pPr>
        <w:spacing w:after="0"/>
        <w:jc w:val="both"/>
        <w:rPr>
          <w:rStyle w:val="apple-style-span"/>
          <w:rFonts w:ascii="Times New Roman" w:hAnsi="Times New Roman" w:cs="Times New Roman"/>
          <w:sz w:val="26"/>
          <w:szCs w:val="26"/>
        </w:rPr>
      </w:pPr>
    </w:p>
    <w:p w:rsidR="00DC4979" w:rsidRPr="00D11F22" w:rsidRDefault="00DC4979" w:rsidP="00F00AF3">
      <w:pPr>
        <w:pStyle w:val="NoSpacing"/>
        <w:spacing w:line="240" w:lineRule="atLeast"/>
        <w:jc w:val="both"/>
        <w:rPr>
          <w:rStyle w:val="apple-style-span"/>
          <w:rFonts w:ascii="Times New Roman" w:hAnsi="Times New Roman" w:cs="Times New Roman"/>
          <w:sz w:val="26"/>
          <w:szCs w:val="26"/>
        </w:rPr>
      </w:pPr>
      <w:r w:rsidRPr="00D11F22">
        <w:rPr>
          <w:rStyle w:val="apple-style-span"/>
          <w:rFonts w:ascii="Times New Roman" w:hAnsi="Times New Roman" w:cs="Times New Roman"/>
          <w:sz w:val="26"/>
          <w:szCs w:val="26"/>
        </w:rPr>
        <w:t>GER=</w:t>
      </w:r>
      <w:r w:rsidR="00B30918" w:rsidRPr="00D11F22">
        <w:rPr>
          <w:rStyle w:val="apple-style-span"/>
          <w:rFonts w:ascii="Times New Roman" w:hAnsi="Times New Roman" w:cs="Times New Roman"/>
          <w:sz w:val="26"/>
          <w:szCs w:val="26"/>
        </w:rPr>
        <w:t xml:space="preserve"> </w:t>
      </w:r>
      <w:r w:rsidRPr="00D11F22">
        <w:rPr>
          <w:rStyle w:val="apple-style-span"/>
          <w:rFonts w:ascii="Times New Roman" w:hAnsi="Times New Roman" w:cs="Times New Roman"/>
          <w:sz w:val="26"/>
          <w:szCs w:val="26"/>
        </w:rPr>
        <w:t xml:space="preserve"> </w:t>
      </w:r>
      <w:r w:rsidRPr="00D11F22">
        <w:rPr>
          <w:rStyle w:val="apple-style-span"/>
          <w:rFonts w:ascii="Times New Roman" w:hAnsi="Times New Roman" w:cs="Times New Roman"/>
          <w:sz w:val="26"/>
          <w:szCs w:val="26"/>
          <w:u w:val="single"/>
        </w:rPr>
        <w:t>Enrolment in each stage (PS or UPS)</w:t>
      </w:r>
      <w:r w:rsidRPr="00D11F22">
        <w:rPr>
          <w:rStyle w:val="apple-style-span"/>
          <w:rFonts w:ascii="Times New Roman" w:hAnsi="Times New Roman" w:cs="Times New Roman"/>
          <w:sz w:val="26"/>
          <w:szCs w:val="26"/>
        </w:rPr>
        <w:t xml:space="preserve"> </w:t>
      </w:r>
      <w:r w:rsidR="00F00AF3" w:rsidRPr="00F00AF3">
        <w:rPr>
          <w:rStyle w:val="apple-style-span"/>
          <w:rFonts w:ascii="Times New Roman" w:hAnsi="Times New Roman" w:cs="Times New Roman"/>
          <w:sz w:val="40"/>
          <w:szCs w:val="26"/>
          <w:vertAlign w:val="subscript"/>
        </w:rPr>
        <w:t>×</w:t>
      </w:r>
      <w:r w:rsidRPr="00F00AF3">
        <w:rPr>
          <w:rStyle w:val="apple-style-span"/>
          <w:rFonts w:ascii="Times New Roman" w:hAnsi="Times New Roman" w:cs="Times New Roman"/>
          <w:sz w:val="40"/>
          <w:szCs w:val="26"/>
          <w:vertAlign w:val="subscript"/>
        </w:rPr>
        <w:t xml:space="preserve"> 100</w:t>
      </w:r>
    </w:p>
    <w:p w:rsidR="00DC4979" w:rsidRPr="00D11F22" w:rsidRDefault="00DC4979" w:rsidP="00365D1B">
      <w:pPr>
        <w:pStyle w:val="NoSpacing"/>
        <w:spacing w:line="276" w:lineRule="auto"/>
        <w:ind w:left="720"/>
        <w:jc w:val="both"/>
        <w:rPr>
          <w:rStyle w:val="apple-style-span"/>
          <w:rFonts w:ascii="Times New Roman" w:hAnsi="Times New Roman" w:cs="Times New Roman"/>
          <w:sz w:val="26"/>
          <w:szCs w:val="26"/>
        </w:rPr>
      </w:pPr>
      <w:r w:rsidRPr="00D11F22">
        <w:rPr>
          <w:rStyle w:val="apple-style-span"/>
          <w:rFonts w:ascii="Times New Roman" w:hAnsi="Times New Roman" w:cs="Times New Roman"/>
          <w:sz w:val="26"/>
          <w:szCs w:val="26"/>
        </w:rPr>
        <w:t>Child Population (6-10 or 11-14)</w:t>
      </w:r>
    </w:p>
    <w:p w:rsidR="00DC4979" w:rsidRPr="00D11F22" w:rsidRDefault="00DC4979" w:rsidP="00365D1B">
      <w:pPr>
        <w:pStyle w:val="NoSpacing"/>
        <w:spacing w:line="276" w:lineRule="auto"/>
        <w:jc w:val="both"/>
        <w:rPr>
          <w:rStyle w:val="apple-style-span"/>
          <w:rFonts w:ascii="Times New Roman" w:hAnsi="Times New Roman" w:cs="Times New Roman"/>
          <w:sz w:val="26"/>
          <w:szCs w:val="26"/>
        </w:rPr>
      </w:pPr>
    </w:p>
    <w:p w:rsidR="00DC4979" w:rsidRPr="00F00AF3" w:rsidRDefault="00DC4979" w:rsidP="00F00AF3">
      <w:pPr>
        <w:pStyle w:val="NoSpacing"/>
        <w:spacing w:line="240" w:lineRule="atLeast"/>
        <w:jc w:val="both"/>
        <w:rPr>
          <w:rStyle w:val="apple-style-span"/>
          <w:rFonts w:ascii="Times New Roman" w:hAnsi="Times New Roman" w:cs="Times New Roman"/>
          <w:sz w:val="40"/>
          <w:szCs w:val="26"/>
          <w:vertAlign w:val="subscript"/>
        </w:rPr>
      </w:pPr>
      <w:r w:rsidRPr="00D11F22">
        <w:rPr>
          <w:rStyle w:val="apple-style-span"/>
          <w:rFonts w:ascii="Times New Roman" w:hAnsi="Times New Roman" w:cs="Times New Roman"/>
          <w:sz w:val="26"/>
          <w:szCs w:val="26"/>
        </w:rPr>
        <w:t xml:space="preserve">NER= </w:t>
      </w:r>
      <w:r w:rsidRPr="00D11F22">
        <w:rPr>
          <w:rStyle w:val="apple-style-span"/>
          <w:rFonts w:ascii="Times New Roman" w:hAnsi="Times New Roman" w:cs="Times New Roman"/>
          <w:sz w:val="26"/>
          <w:szCs w:val="26"/>
          <w:u w:val="single"/>
        </w:rPr>
        <w:t>Enrolment in each stage (PS or UPS) (6-10 or 11-14)</w:t>
      </w:r>
      <w:r w:rsidRPr="00D11F22">
        <w:rPr>
          <w:rStyle w:val="apple-style-span"/>
          <w:rFonts w:ascii="Times New Roman" w:hAnsi="Times New Roman" w:cs="Times New Roman"/>
          <w:sz w:val="26"/>
          <w:szCs w:val="26"/>
        </w:rPr>
        <w:t xml:space="preserve"> </w:t>
      </w:r>
      <w:r w:rsidR="00F00AF3" w:rsidRPr="00F00AF3">
        <w:rPr>
          <w:rStyle w:val="apple-style-span"/>
          <w:rFonts w:ascii="Times New Roman" w:hAnsi="Times New Roman" w:cs="Times New Roman"/>
          <w:sz w:val="40"/>
          <w:szCs w:val="26"/>
          <w:vertAlign w:val="subscript"/>
        </w:rPr>
        <w:t>×</w:t>
      </w:r>
      <w:r w:rsidRPr="00F00AF3">
        <w:rPr>
          <w:rStyle w:val="apple-style-span"/>
          <w:rFonts w:ascii="Times New Roman" w:hAnsi="Times New Roman" w:cs="Times New Roman"/>
          <w:sz w:val="40"/>
          <w:szCs w:val="26"/>
          <w:vertAlign w:val="subscript"/>
        </w:rPr>
        <w:t xml:space="preserve"> 100</w:t>
      </w:r>
    </w:p>
    <w:p w:rsidR="00DC4979" w:rsidRPr="00D11F22" w:rsidRDefault="00DC4979" w:rsidP="00365D1B">
      <w:pPr>
        <w:pStyle w:val="NoSpacing"/>
        <w:spacing w:line="276" w:lineRule="auto"/>
        <w:ind w:left="720"/>
        <w:jc w:val="both"/>
        <w:rPr>
          <w:rStyle w:val="apple-style-span"/>
          <w:rFonts w:ascii="Times New Roman" w:hAnsi="Times New Roman" w:cs="Times New Roman"/>
          <w:sz w:val="26"/>
          <w:szCs w:val="26"/>
        </w:rPr>
      </w:pPr>
      <w:r w:rsidRPr="00D11F22">
        <w:rPr>
          <w:rStyle w:val="apple-style-span"/>
          <w:rFonts w:ascii="Times New Roman" w:hAnsi="Times New Roman" w:cs="Times New Roman"/>
          <w:sz w:val="26"/>
          <w:szCs w:val="26"/>
        </w:rPr>
        <w:t>Child Population (6-10 or 11-14)</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983"/>
        <w:gridCol w:w="827"/>
        <w:gridCol w:w="827"/>
        <w:gridCol w:w="1266"/>
        <w:gridCol w:w="924"/>
        <w:gridCol w:w="1683"/>
        <w:gridCol w:w="1133"/>
        <w:gridCol w:w="1133"/>
      </w:tblGrid>
      <w:tr w:rsidR="00DC4979" w:rsidRPr="00D11F22" w:rsidTr="00F00AF3">
        <w:trPr>
          <w:trHeight w:val="18"/>
          <w:tblHeader/>
          <w:jc w:val="center"/>
        </w:trPr>
        <w:tc>
          <w:tcPr>
            <w:tcW w:w="9625" w:type="dxa"/>
            <w:gridSpan w:val="9"/>
            <w:vAlign w:val="center"/>
          </w:tcPr>
          <w:p w:rsidR="00DC4979" w:rsidRPr="00D11F22" w:rsidRDefault="00DC4979" w:rsidP="00365D1B">
            <w:pPr>
              <w:tabs>
                <w:tab w:val="left" w:pos="990"/>
              </w:tabs>
              <w:spacing w:after="0"/>
              <w:jc w:val="both"/>
              <w:rPr>
                <w:rFonts w:ascii="Times New Roman" w:hAnsi="Times New Roman" w:cs="Times New Roman"/>
                <w:b/>
                <w:bCs/>
                <w:color w:val="000000"/>
                <w:sz w:val="26"/>
                <w:szCs w:val="26"/>
              </w:rPr>
            </w:pPr>
            <w:r w:rsidRPr="00D11F22">
              <w:rPr>
                <w:rFonts w:ascii="Times New Roman" w:hAnsi="Times New Roman" w:cs="Times New Roman"/>
                <w:b/>
                <w:sz w:val="26"/>
                <w:szCs w:val="26"/>
              </w:rPr>
              <w:t>Percentage of School without infrastructure facilities (Govt. Schools)</w:t>
            </w:r>
          </w:p>
        </w:tc>
      </w:tr>
      <w:tr w:rsidR="00DC4979" w:rsidRPr="00D11F22" w:rsidTr="00F00AF3">
        <w:trPr>
          <w:trHeight w:val="18"/>
          <w:tblHeader/>
          <w:jc w:val="center"/>
        </w:trPr>
        <w:tc>
          <w:tcPr>
            <w:tcW w:w="850" w:type="dxa"/>
            <w:vAlign w:val="center"/>
          </w:tcPr>
          <w:p w:rsidR="00DC4979" w:rsidRPr="00D11F22" w:rsidRDefault="00DC4979" w:rsidP="00365D1B">
            <w:pPr>
              <w:spacing w:after="0"/>
              <w:jc w:val="both"/>
              <w:rPr>
                <w:rFonts w:ascii="Times New Roman" w:hAnsi="Times New Roman" w:cs="Times New Roman"/>
                <w:b/>
                <w:bCs/>
                <w:color w:val="000000"/>
                <w:sz w:val="26"/>
                <w:szCs w:val="26"/>
              </w:rPr>
            </w:pPr>
          </w:p>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Year</w:t>
            </w:r>
          </w:p>
        </w:tc>
        <w:tc>
          <w:tcPr>
            <w:tcW w:w="983"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Total School</w:t>
            </w:r>
          </w:p>
        </w:tc>
        <w:tc>
          <w:tcPr>
            <w:tcW w:w="827"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Girls toilet</w:t>
            </w:r>
          </w:p>
        </w:tc>
        <w:tc>
          <w:tcPr>
            <w:tcW w:w="827"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Boys toilet</w:t>
            </w:r>
          </w:p>
        </w:tc>
        <w:tc>
          <w:tcPr>
            <w:tcW w:w="1266"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Drinking Water</w:t>
            </w:r>
          </w:p>
        </w:tc>
        <w:tc>
          <w:tcPr>
            <w:tcW w:w="924"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Ramp</w:t>
            </w:r>
          </w:p>
        </w:tc>
        <w:tc>
          <w:tcPr>
            <w:tcW w:w="1683"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Boundary wall/Fencing</w:t>
            </w:r>
          </w:p>
        </w:tc>
        <w:tc>
          <w:tcPr>
            <w:tcW w:w="1133"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Play Ground</w:t>
            </w:r>
          </w:p>
        </w:tc>
        <w:tc>
          <w:tcPr>
            <w:tcW w:w="1133"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b/>
                <w:bCs/>
                <w:color w:val="000000"/>
                <w:sz w:val="26"/>
                <w:szCs w:val="26"/>
              </w:rPr>
              <w:t>Library</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color w:val="000000"/>
                <w:sz w:val="26"/>
                <w:szCs w:val="26"/>
                <w:lang w:bidi="hi-IN"/>
              </w:rPr>
            </w:pPr>
            <w:r w:rsidRPr="00D11F22">
              <w:rPr>
                <w:rFonts w:ascii="Times New Roman" w:hAnsi="Times New Roman" w:cs="Times New Roman"/>
                <w:color w:val="000000"/>
                <w:sz w:val="26"/>
                <w:szCs w:val="26"/>
                <w:lang w:bidi="hi-IN"/>
              </w:rPr>
              <w:t>2015-16</w:t>
            </w:r>
          </w:p>
        </w:tc>
        <w:tc>
          <w:tcPr>
            <w:tcW w:w="983" w:type="dxa"/>
            <w:vAlign w:val="bottom"/>
          </w:tcPr>
          <w:p w:rsidR="00DC4979" w:rsidRPr="00D11F22" w:rsidRDefault="00DC4979" w:rsidP="00365D1B">
            <w:pPr>
              <w:spacing w:after="0"/>
              <w:jc w:val="both"/>
              <w:rPr>
                <w:rFonts w:ascii="Times New Roman" w:hAnsi="Times New Roman" w:cs="Times New Roman"/>
                <w:bCs/>
                <w:color w:val="000000"/>
                <w:sz w:val="26"/>
                <w:szCs w:val="26"/>
              </w:rPr>
            </w:pPr>
            <w:r w:rsidRPr="00D11F22">
              <w:rPr>
                <w:rFonts w:ascii="Times New Roman" w:hAnsi="Times New Roman" w:cs="Times New Roman"/>
                <w:bCs/>
                <w:color w:val="000000"/>
                <w:sz w:val="26"/>
                <w:szCs w:val="26"/>
              </w:rPr>
              <w:t>2264</w:t>
            </w:r>
          </w:p>
        </w:tc>
        <w:tc>
          <w:tcPr>
            <w:tcW w:w="827"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0.75</w:t>
            </w:r>
          </w:p>
        </w:tc>
        <w:tc>
          <w:tcPr>
            <w:tcW w:w="827"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1.59</w:t>
            </w:r>
          </w:p>
        </w:tc>
        <w:tc>
          <w:tcPr>
            <w:tcW w:w="1266"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6.89</w:t>
            </w:r>
          </w:p>
        </w:tc>
        <w:tc>
          <w:tcPr>
            <w:tcW w:w="924"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8.04</w:t>
            </w:r>
          </w:p>
        </w:tc>
        <w:tc>
          <w:tcPr>
            <w:tcW w:w="1683"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44.79</w:t>
            </w:r>
          </w:p>
        </w:tc>
        <w:tc>
          <w:tcPr>
            <w:tcW w:w="1133"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33.79</w:t>
            </w:r>
          </w:p>
        </w:tc>
        <w:tc>
          <w:tcPr>
            <w:tcW w:w="1133" w:type="dxa"/>
            <w:vAlign w:val="bottom"/>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2.74</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b/>
                <w:bCs/>
                <w:color w:val="000000"/>
                <w:sz w:val="26"/>
                <w:szCs w:val="26"/>
              </w:rPr>
            </w:pPr>
            <w:r w:rsidRPr="00D11F22">
              <w:rPr>
                <w:rFonts w:ascii="Times New Roman" w:hAnsi="Times New Roman" w:cs="Times New Roman"/>
                <w:color w:val="000000"/>
                <w:sz w:val="26"/>
                <w:szCs w:val="26"/>
                <w:lang w:bidi="hi-IN"/>
              </w:rPr>
              <w:t>2014-15</w:t>
            </w:r>
          </w:p>
        </w:tc>
        <w:tc>
          <w:tcPr>
            <w:tcW w:w="9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2278</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0.00</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0.00</w:t>
            </w:r>
          </w:p>
        </w:tc>
        <w:tc>
          <w:tcPr>
            <w:tcW w:w="1266"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7.59</w:t>
            </w:r>
          </w:p>
        </w:tc>
        <w:tc>
          <w:tcPr>
            <w:tcW w:w="924"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45.22</w:t>
            </w:r>
          </w:p>
        </w:tc>
        <w:tc>
          <w:tcPr>
            <w:tcW w:w="16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41.75</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43.59</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7.29</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2013-14</w:t>
            </w:r>
          </w:p>
        </w:tc>
        <w:tc>
          <w:tcPr>
            <w:tcW w:w="983" w:type="dxa"/>
            <w:shd w:val="clear" w:color="auto" w:fill="auto"/>
            <w:vAlign w:val="center"/>
          </w:tcPr>
          <w:p w:rsidR="00DC4979" w:rsidRPr="00D11F22" w:rsidRDefault="00DC4979" w:rsidP="00365D1B">
            <w:pPr>
              <w:spacing w:after="0"/>
              <w:jc w:val="center"/>
              <w:rPr>
                <w:rFonts w:ascii="Times New Roman" w:hAnsi="Times New Roman" w:cs="Times New Roman"/>
                <w:bCs/>
                <w:color w:val="000000"/>
                <w:sz w:val="26"/>
                <w:szCs w:val="26"/>
              </w:rPr>
            </w:pPr>
            <w:r w:rsidRPr="00D11F22">
              <w:rPr>
                <w:rFonts w:ascii="Times New Roman" w:hAnsi="Times New Roman" w:cs="Times New Roman"/>
                <w:color w:val="000000"/>
                <w:sz w:val="26"/>
                <w:szCs w:val="26"/>
              </w:rPr>
              <w:t>2272</w:t>
            </w:r>
          </w:p>
        </w:tc>
        <w:tc>
          <w:tcPr>
            <w:tcW w:w="827"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0.22</w:t>
            </w:r>
          </w:p>
        </w:tc>
        <w:tc>
          <w:tcPr>
            <w:tcW w:w="827"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28.96</w:t>
            </w:r>
          </w:p>
        </w:tc>
        <w:tc>
          <w:tcPr>
            <w:tcW w:w="1266"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4.97</w:t>
            </w:r>
          </w:p>
        </w:tc>
        <w:tc>
          <w:tcPr>
            <w:tcW w:w="924"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42.87</w:t>
            </w:r>
          </w:p>
        </w:tc>
        <w:tc>
          <w:tcPr>
            <w:tcW w:w="1683"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36.18</w:t>
            </w:r>
          </w:p>
        </w:tc>
        <w:tc>
          <w:tcPr>
            <w:tcW w:w="1133"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46.30</w:t>
            </w:r>
          </w:p>
        </w:tc>
        <w:tc>
          <w:tcPr>
            <w:tcW w:w="1133" w:type="dxa"/>
            <w:shd w:val="clear" w:color="auto" w:fill="auto"/>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8.01</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2012-13</w:t>
            </w:r>
          </w:p>
        </w:tc>
        <w:tc>
          <w:tcPr>
            <w:tcW w:w="983" w:type="dxa"/>
            <w:vAlign w:val="center"/>
          </w:tcPr>
          <w:p w:rsidR="00DC4979" w:rsidRPr="00D11F22" w:rsidRDefault="00DC4979" w:rsidP="00365D1B">
            <w:pPr>
              <w:spacing w:after="0"/>
              <w:jc w:val="center"/>
              <w:rPr>
                <w:rFonts w:ascii="Times New Roman" w:hAnsi="Times New Roman" w:cs="Times New Roman"/>
                <w:bCs/>
                <w:color w:val="000000"/>
                <w:sz w:val="26"/>
                <w:szCs w:val="26"/>
              </w:rPr>
            </w:pPr>
            <w:r w:rsidRPr="00D11F22">
              <w:rPr>
                <w:rFonts w:ascii="Times New Roman" w:hAnsi="Times New Roman" w:cs="Times New Roman"/>
                <w:bCs/>
                <w:color w:val="000000"/>
                <w:sz w:val="26"/>
                <w:szCs w:val="26"/>
              </w:rPr>
              <w:t>2506</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74.42</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2.79</w:t>
            </w:r>
          </w:p>
        </w:tc>
        <w:tc>
          <w:tcPr>
            <w:tcW w:w="1266"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8.14</w:t>
            </w:r>
          </w:p>
        </w:tc>
        <w:tc>
          <w:tcPr>
            <w:tcW w:w="924"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47.81</w:t>
            </w:r>
          </w:p>
        </w:tc>
        <w:tc>
          <w:tcPr>
            <w:tcW w:w="16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36.83</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49.16</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92.30</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2011-12</w:t>
            </w:r>
          </w:p>
        </w:tc>
        <w:tc>
          <w:tcPr>
            <w:tcW w:w="9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2471</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25.98</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29.42</w:t>
            </w:r>
          </w:p>
        </w:tc>
        <w:tc>
          <w:tcPr>
            <w:tcW w:w="1266"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9.71</w:t>
            </w:r>
          </w:p>
        </w:tc>
        <w:tc>
          <w:tcPr>
            <w:tcW w:w="924"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46.05</w:t>
            </w:r>
          </w:p>
        </w:tc>
        <w:tc>
          <w:tcPr>
            <w:tcW w:w="16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37.52</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58.64</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92.39</w:t>
            </w:r>
          </w:p>
        </w:tc>
      </w:tr>
      <w:tr w:rsidR="00DC4979" w:rsidRPr="00D11F22" w:rsidTr="00F00AF3">
        <w:trPr>
          <w:trHeight w:val="18"/>
          <w:jc w:val="center"/>
        </w:trPr>
        <w:tc>
          <w:tcPr>
            <w:tcW w:w="850" w:type="dxa"/>
            <w:vAlign w:val="center"/>
          </w:tcPr>
          <w:p w:rsidR="00DC4979" w:rsidRPr="00D11F22" w:rsidRDefault="00DC4979" w:rsidP="00365D1B">
            <w:pPr>
              <w:spacing w:after="0"/>
              <w:jc w:val="both"/>
              <w:rPr>
                <w:rFonts w:ascii="Times New Roman" w:hAnsi="Times New Roman" w:cs="Times New Roman"/>
                <w:color w:val="000000"/>
                <w:sz w:val="26"/>
                <w:szCs w:val="26"/>
              </w:rPr>
            </w:pPr>
            <w:r w:rsidRPr="00D11F22">
              <w:rPr>
                <w:rFonts w:ascii="Times New Roman" w:hAnsi="Times New Roman" w:cs="Times New Roman"/>
                <w:color w:val="000000"/>
                <w:sz w:val="26"/>
                <w:szCs w:val="26"/>
              </w:rPr>
              <w:t>2010-11</w:t>
            </w:r>
          </w:p>
        </w:tc>
        <w:tc>
          <w:tcPr>
            <w:tcW w:w="9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2338</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33.06</w:t>
            </w:r>
          </w:p>
        </w:tc>
        <w:tc>
          <w:tcPr>
            <w:tcW w:w="827"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15.78</w:t>
            </w:r>
          </w:p>
        </w:tc>
        <w:tc>
          <w:tcPr>
            <w:tcW w:w="1266"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13.13</w:t>
            </w:r>
          </w:p>
        </w:tc>
        <w:tc>
          <w:tcPr>
            <w:tcW w:w="924"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51.15</w:t>
            </w:r>
          </w:p>
        </w:tc>
        <w:tc>
          <w:tcPr>
            <w:tcW w:w="168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40.80</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67.62</w:t>
            </w:r>
          </w:p>
        </w:tc>
        <w:tc>
          <w:tcPr>
            <w:tcW w:w="1133" w:type="dxa"/>
            <w:vAlign w:val="center"/>
          </w:tcPr>
          <w:p w:rsidR="00DC4979" w:rsidRPr="00D11F22" w:rsidRDefault="00DC4979" w:rsidP="00365D1B">
            <w:pPr>
              <w:spacing w:after="0"/>
              <w:jc w:val="center"/>
              <w:rPr>
                <w:rFonts w:ascii="Times New Roman" w:hAnsi="Times New Roman" w:cs="Times New Roman"/>
                <w:color w:val="000000"/>
                <w:sz w:val="26"/>
                <w:szCs w:val="26"/>
              </w:rPr>
            </w:pPr>
            <w:r w:rsidRPr="00D11F22">
              <w:rPr>
                <w:rFonts w:ascii="Times New Roman" w:hAnsi="Times New Roman" w:cs="Times New Roman"/>
                <w:color w:val="000000"/>
                <w:sz w:val="26"/>
                <w:szCs w:val="26"/>
              </w:rPr>
              <w:t>92.47</w:t>
            </w:r>
          </w:p>
        </w:tc>
      </w:tr>
    </w:tbl>
    <w:p w:rsidR="00DC4979" w:rsidRDefault="00DC4979" w:rsidP="00365D1B">
      <w:pPr>
        <w:pStyle w:val="ListParagraph"/>
        <w:spacing w:after="0"/>
        <w:jc w:val="both"/>
        <w:rPr>
          <w:rFonts w:ascii="Times New Roman" w:hAnsi="Times New Roman" w:cs="Times New Roman"/>
          <w:b/>
          <w:sz w:val="26"/>
          <w:szCs w:val="26"/>
        </w:rPr>
      </w:pPr>
    </w:p>
    <w:p w:rsidR="007C21D9" w:rsidRDefault="007C21D9" w:rsidP="00365D1B">
      <w:pPr>
        <w:pStyle w:val="ListParagraph"/>
        <w:spacing w:after="0"/>
        <w:jc w:val="both"/>
        <w:rPr>
          <w:rFonts w:ascii="Times New Roman" w:hAnsi="Times New Roman" w:cs="Times New Roman"/>
          <w:b/>
          <w:sz w:val="26"/>
          <w:szCs w:val="26"/>
        </w:rPr>
      </w:pPr>
    </w:p>
    <w:p w:rsidR="007C21D9" w:rsidRDefault="007C21D9" w:rsidP="00365D1B">
      <w:pPr>
        <w:pStyle w:val="ListParagraph"/>
        <w:spacing w:after="0"/>
        <w:jc w:val="both"/>
        <w:rPr>
          <w:rFonts w:ascii="Times New Roman" w:hAnsi="Times New Roman" w:cs="Times New Roman"/>
          <w:b/>
          <w:sz w:val="26"/>
          <w:szCs w:val="26"/>
        </w:rPr>
      </w:pPr>
    </w:p>
    <w:p w:rsidR="007C21D9" w:rsidRPr="00D11F22" w:rsidRDefault="007C21D9" w:rsidP="00365D1B">
      <w:pPr>
        <w:pStyle w:val="ListParagraph"/>
        <w:spacing w:after="0"/>
        <w:jc w:val="both"/>
        <w:rPr>
          <w:rFonts w:ascii="Times New Roman" w:hAnsi="Times New Roman" w:cs="Times New Roman"/>
          <w:b/>
          <w:sz w:val="26"/>
          <w:szCs w:val="26"/>
        </w:rPr>
      </w:pPr>
    </w:p>
    <w:p w:rsidR="00DC4979" w:rsidRPr="00D11F22" w:rsidRDefault="00DC4979" w:rsidP="00E54153">
      <w:pPr>
        <w:spacing w:after="0"/>
        <w:ind w:left="1440" w:firstLine="720"/>
        <w:jc w:val="both"/>
        <w:rPr>
          <w:rFonts w:ascii="Times New Roman" w:hAnsi="Times New Roman" w:cs="Times New Roman"/>
          <w:b/>
          <w:sz w:val="26"/>
          <w:szCs w:val="26"/>
        </w:rPr>
      </w:pPr>
      <w:r w:rsidRPr="00D11F22">
        <w:rPr>
          <w:rFonts w:ascii="Times New Roman" w:hAnsi="Times New Roman" w:cs="Times New Roman"/>
          <w:b/>
          <w:sz w:val="26"/>
          <w:szCs w:val="26"/>
        </w:rPr>
        <w:lastRenderedPageBreak/>
        <w:t>ANNUAL AVERAGE DROP-OUT RATE</w:t>
      </w:r>
    </w:p>
    <w:tbl>
      <w:tblPr>
        <w:tblW w:w="835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74"/>
        <w:gridCol w:w="1125"/>
        <w:gridCol w:w="720"/>
        <w:gridCol w:w="874"/>
        <w:gridCol w:w="1106"/>
        <w:gridCol w:w="739"/>
        <w:gridCol w:w="874"/>
        <w:gridCol w:w="1068"/>
      </w:tblGrid>
      <w:tr w:rsidR="00DC4979" w:rsidRPr="00D11F22" w:rsidTr="003E695A">
        <w:trPr>
          <w:trHeight w:val="592"/>
        </w:trPr>
        <w:tc>
          <w:tcPr>
            <w:tcW w:w="2970" w:type="dxa"/>
            <w:gridSpan w:val="3"/>
            <w:shd w:val="clear" w:color="auto" w:fill="auto"/>
            <w:noWrap/>
            <w:vAlign w:val="center"/>
            <w:hideMark/>
          </w:tcPr>
          <w:p w:rsidR="00DC4979" w:rsidRPr="00D11F22" w:rsidRDefault="00DC4979" w:rsidP="00E54153">
            <w:pPr>
              <w:spacing w:after="0"/>
              <w:jc w:val="center"/>
              <w:rPr>
                <w:rFonts w:ascii="Times New Roman" w:eastAsia="Times New Roman" w:hAnsi="Times New Roman" w:cs="Times New Roman"/>
                <w:b/>
                <w:color w:val="000000"/>
                <w:sz w:val="26"/>
                <w:szCs w:val="26"/>
              </w:rPr>
            </w:pPr>
            <w:r w:rsidRPr="00D11F22">
              <w:rPr>
                <w:rFonts w:ascii="Times New Roman" w:eastAsia="Times New Roman" w:hAnsi="Times New Roman" w:cs="Times New Roman"/>
                <w:b/>
                <w:color w:val="000000"/>
                <w:sz w:val="26"/>
                <w:szCs w:val="26"/>
              </w:rPr>
              <w:t>Primary</w:t>
            </w:r>
          </w:p>
        </w:tc>
        <w:tc>
          <w:tcPr>
            <w:tcW w:w="2700" w:type="dxa"/>
            <w:gridSpan w:val="3"/>
            <w:shd w:val="clear" w:color="auto" w:fill="auto"/>
            <w:noWrap/>
            <w:vAlign w:val="center"/>
            <w:hideMark/>
          </w:tcPr>
          <w:p w:rsidR="00DC4979" w:rsidRPr="00D11F22" w:rsidRDefault="00DC4979" w:rsidP="00E54153">
            <w:pPr>
              <w:spacing w:after="0"/>
              <w:jc w:val="center"/>
              <w:rPr>
                <w:rFonts w:ascii="Times New Roman" w:eastAsia="Times New Roman" w:hAnsi="Times New Roman" w:cs="Times New Roman"/>
                <w:b/>
                <w:color w:val="000000"/>
                <w:sz w:val="26"/>
                <w:szCs w:val="26"/>
              </w:rPr>
            </w:pPr>
            <w:r w:rsidRPr="00D11F22">
              <w:rPr>
                <w:rFonts w:ascii="Times New Roman" w:eastAsia="Times New Roman" w:hAnsi="Times New Roman" w:cs="Times New Roman"/>
                <w:b/>
                <w:color w:val="000000"/>
                <w:sz w:val="26"/>
                <w:szCs w:val="26"/>
              </w:rPr>
              <w:t>Upper Primary</w:t>
            </w:r>
          </w:p>
        </w:tc>
        <w:tc>
          <w:tcPr>
            <w:tcW w:w="2681" w:type="dxa"/>
            <w:gridSpan w:val="3"/>
            <w:vAlign w:val="center"/>
          </w:tcPr>
          <w:p w:rsidR="00DC4979" w:rsidRPr="00D11F22" w:rsidRDefault="00DC4979" w:rsidP="00E54153">
            <w:pPr>
              <w:spacing w:after="0"/>
              <w:jc w:val="center"/>
              <w:rPr>
                <w:rFonts w:ascii="Times New Roman" w:eastAsia="Times New Roman" w:hAnsi="Times New Roman" w:cs="Times New Roman"/>
                <w:b/>
                <w:color w:val="000000"/>
                <w:sz w:val="26"/>
                <w:szCs w:val="26"/>
              </w:rPr>
            </w:pPr>
            <w:r w:rsidRPr="00D11F22">
              <w:rPr>
                <w:rFonts w:ascii="Times New Roman" w:eastAsia="Times New Roman" w:hAnsi="Times New Roman" w:cs="Times New Roman"/>
                <w:b/>
                <w:color w:val="000000"/>
                <w:sz w:val="26"/>
                <w:szCs w:val="26"/>
              </w:rPr>
              <w:t>Elementary</w:t>
            </w:r>
          </w:p>
        </w:tc>
      </w:tr>
      <w:tr w:rsidR="00DC4979" w:rsidRPr="00D11F22" w:rsidTr="003E695A">
        <w:trPr>
          <w:trHeight w:val="592"/>
        </w:trPr>
        <w:tc>
          <w:tcPr>
            <w:tcW w:w="971"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Boys</w:t>
            </w:r>
          </w:p>
        </w:tc>
        <w:tc>
          <w:tcPr>
            <w:tcW w:w="874"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Girls</w:t>
            </w:r>
          </w:p>
        </w:tc>
        <w:tc>
          <w:tcPr>
            <w:tcW w:w="1125"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TOTAL</w:t>
            </w:r>
          </w:p>
        </w:tc>
        <w:tc>
          <w:tcPr>
            <w:tcW w:w="720"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Boys</w:t>
            </w:r>
          </w:p>
        </w:tc>
        <w:tc>
          <w:tcPr>
            <w:tcW w:w="874"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Girls</w:t>
            </w:r>
          </w:p>
        </w:tc>
        <w:tc>
          <w:tcPr>
            <w:tcW w:w="1106" w:type="dxa"/>
            <w:shd w:val="clear" w:color="auto" w:fill="auto"/>
            <w:noWrap/>
            <w:vAlign w:val="center"/>
            <w:hideMark/>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TOTAL</w:t>
            </w:r>
          </w:p>
        </w:tc>
        <w:tc>
          <w:tcPr>
            <w:tcW w:w="739" w:type="dxa"/>
            <w:vAlign w:val="center"/>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Boys</w:t>
            </w:r>
          </w:p>
        </w:tc>
        <w:tc>
          <w:tcPr>
            <w:tcW w:w="874" w:type="dxa"/>
            <w:vAlign w:val="center"/>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Girls</w:t>
            </w:r>
          </w:p>
        </w:tc>
        <w:tc>
          <w:tcPr>
            <w:tcW w:w="1068" w:type="dxa"/>
            <w:vAlign w:val="center"/>
          </w:tcPr>
          <w:p w:rsidR="00DC4979" w:rsidRPr="003E695A" w:rsidRDefault="00DC4979" w:rsidP="003E695A">
            <w:pPr>
              <w:spacing w:after="0"/>
              <w:jc w:val="center"/>
              <w:rPr>
                <w:rFonts w:ascii="Times New Roman" w:eastAsia="Times New Roman" w:hAnsi="Times New Roman" w:cs="Times New Roman"/>
                <w:b/>
                <w:color w:val="000000"/>
                <w:sz w:val="24"/>
                <w:szCs w:val="26"/>
              </w:rPr>
            </w:pPr>
            <w:r w:rsidRPr="003E695A">
              <w:rPr>
                <w:rFonts w:ascii="Times New Roman" w:eastAsia="Times New Roman" w:hAnsi="Times New Roman" w:cs="Times New Roman"/>
                <w:b/>
                <w:color w:val="000000"/>
                <w:sz w:val="24"/>
                <w:szCs w:val="26"/>
              </w:rPr>
              <w:t>TOTAL</w:t>
            </w:r>
          </w:p>
        </w:tc>
      </w:tr>
      <w:tr w:rsidR="00DC4979" w:rsidRPr="00D11F22" w:rsidTr="003E695A">
        <w:trPr>
          <w:trHeight w:val="592"/>
        </w:trPr>
        <w:tc>
          <w:tcPr>
            <w:tcW w:w="971"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11.91</w:t>
            </w:r>
          </w:p>
        </w:tc>
        <w:tc>
          <w:tcPr>
            <w:tcW w:w="874"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11.85</w:t>
            </w:r>
          </w:p>
        </w:tc>
        <w:tc>
          <w:tcPr>
            <w:tcW w:w="1125"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11.88</w:t>
            </w:r>
          </w:p>
        </w:tc>
        <w:tc>
          <w:tcPr>
            <w:tcW w:w="720"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4.34</w:t>
            </w:r>
          </w:p>
        </w:tc>
        <w:tc>
          <w:tcPr>
            <w:tcW w:w="874"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3.91</w:t>
            </w:r>
          </w:p>
        </w:tc>
        <w:tc>
          <w:tcPr>
            <w:tcW w:w="1106" w:type="dxa"/>
            <w:shd w:val="clear" w:color="auto" w:fill="auto"/>
            <w:noWrap/>
            <w:vAlign w:val="center"/>
            <w:hideMark/>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4.14</w:t>
            </w:r>
          </w:p>
        </w:tc>
        <w:tc>
          <w:tcPr>
            <w:tcW w:w="739" w:type="dxa"/>
            <w:vAlign w:val="center"/>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7.58</w:t>
            </w:r>
          </w:p>
        </w:tc>
        <w:tc>
          <w:tcPr>
            <w:tcW w:w="874" w:type="dxa"/>
            <w:vAlign w:val="center"/>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7.32</w:t>
            </w:r>
          </w:p>
        </w:tc>
        <w:tc>
          <w:tcPr>
            <w:tcW w:w="1068" w:type="dxa"/>
            <w:vAlign w:val="center"/>
          </w:tcPr>
          <w:p w:rsidR="00DC4979" w:rsidRPr="00D11F22" w:rsidRDefault="00DC4979" w:rsidP="00365D1B">
            <w:pPr>
              <w:spacing w:after="0"/>
              <w:jc w:val="both"/>
              <w:rPr>
                <w:rFonts w:ascii="Times New Roman" w:eastAsia="Times New Roman" w:hAnsi="Times New Roman" w:cs="Times New Roman"/>
                <w:color w:val="000000"/>
                <w:sz w:val="26"/>
                <w:szCs w:val="26"/>
              </w:rPr>
            </w:pPr>
            <w:r w:rsidRPr="00D11F22">
              <w:rPr>
                <w:rFonts w:ascii="Times New Roman" w:eastAsia="Times New Roman" w:hAnsi="Times New Roman" w:cs="Times New Roman"/>
                <w:color w:val="000000"/>
                <w:sz w:val="26"/>
                <w:szCs w:val="26"/>
              </w:rPr>
              <w:t>7.45</w:t>
            </w:r>
          </w:p>
        </w:tc>
      </w:tr>
    </w:tbl>
    <w:p w:rsidR="00DC4979" w:rsidRPr="00D11F22" w:rsidRDefault="00DC4979" w:rsidP="00E54153">
      <w:pPr>
        <w:spacing w:after="0"/>
        <w:ind w:firstLine="720"/>
        <w:jc w:val="both"/>
        <w:rPr>
          <w:rFonts w:ascii="Times New Roman" w:hAnsi="Times New Roman" w:cs="Times New Roman"/>
          <w:sz w:val="26"/>
          <w:szCs w:val="26"/>
        </w:rPr>
      </w:pPr>
      <w:r w:rsidRPr="00D11F22">
        <w:rPr>
          <w:rFonts w:ascii="Times New Roman" w:hAnsi="Times New Roman" w:cs="Times New Roman"/>
          <w:sz w:val="26"/>
          <w:szCs w:val="26"/>
        </w:rPr>
        <w:t>Source: U-DISE 2015-16</w:t>
      </w:r>
    </w:p>
    <w:p w:rsidR="00DC4979" w:rsidRDefault="00DC4979" w:rsidP="00E54153">
      <w:pPr>
        <w:spacing w:after="0"/>
        <w:ind w:left="900"/>
        <w:jc w:val="both"/>
        <w:rPr>
          <w:rFonts w:ascii="Times New Roman" w:hAnsi="Times New Roman" w:cs="Times New Roman"/>
          <w:sz w:val="26"/>
          <w:szCs w:val="26"/>
        </w:rPr>
      </w:pPr>
      <w:r w:rsidRPr="00D11F22">
        <w:rPr>
          <w:rFonts w:ascii="Times New Roman" w:hAnsi="Times New Roman" w:cs="Times New Roman"/>
          <w:b/>
          <w:sz w:val="26"/>
          <w:szCs w:val="26"/>
        </w:rPr>
        <w:t>NOTE:</w:t>
      </w:r>
      <w:r w:rsidRPr="00D11F22">
        <w:rPr>
          <w:rFonts w:ascii="Times New Roman" w:hAnsi="Times New Roman" w:cs="Times New Roman"/>
          <w:sz w:val="26"/>
          <w:szCs w:val="26"/>
        </w:rPr>
        <w:t xml:space="preserve"> Annual Average drop-out rate in primary level is high. This is mainly due to enrolment of under-aged children in class I. Children below 6 years are being enrolled in class-I. These under-aged children (some of them are also categorized as 6 year) are re-admitted in the same class the next year. Since RTE mandates no detention policy, those children in class-I, who are not promoted to class-II are categorized as drop-out. This results in high drop-out rate.</w:t>
      </w:r>
    </w:p>
    <w:p w:rsidR="00885CF5" w:rsidRPr="00D11F22" w:rsidRDefault="00885CF5" w:rsidP="00E54153">
      <w:pPr>
        <w:spacing w:after="0"/>
        <w:ind w:left="900"/>
        <w:jc w:val="both"/>
        <w:rPr>
          <w:rFonts w:ascii="Times New Roman" w:hAnsi="Times New Roman" w:cs="Times New Roman"/>
          <w:sz w:val="26"/>
          <w:szCs w:val="26"/>
        </w:rPr>
      </w:pPr>
    </w:p>
    <w:p w:rsidR="00DC4979" w:rsidRPr="00D11F22" w:rsidRDefault="00DC4979" w:rsidP="00F00AF3">
      <w:pPr>
        <w:pStyle w:val="NoSpacing"/>
        <w:spacing w:line="240" w:lineRule="atLeast"/>
        <w:jc w:val="both"/>
        <w:rPr>
          <w:rFonts w:ascii="Times New Roman" w:hAnsi="Times New Roman" w:cs="Times New Roman"/>
          <w:sz w:val="26"/>
          <w:szCs w:val="26"/>
        </w:rPr>
      </w:pPr>
      <w:r w:rsidRPr="00D11F22">
        <w:rPr>
          <w:rFonts w:ascii="Times New Roman" w:hAnsi="Times New Roman" w:cs="Times New Roman"/>
          <w:sz w:val="26"/>
          <w:szCs w:val="26"/>
        </w:rPr>
        <w:t xml:space="preserve">Repetition Rate= </w:t>
      </w:r>
      <w:r w:rsidRPr="00D11F22">
        <w:rPr>
          <w:rFonts w:ascii="Times New Roman" w:hAnsi="Times New Roman" w:cs="Times New Roman"/>
          <w:sz w:val="26"/>
          <w:szCs w:val="26"/>
        </w:rPr>
        <w:tab/>
      </w:r>
      <w:r w:rsidRPr="00D11F22">
        <w:rPr>
          <w:rFonts w:ascii="Times New Roman" w:hAnsi="Times New Roman" w:cs="Times New Roman"/>
          <w:sz w:val="26"/>
          <w:szCs w:val="26"/>
          <w:u w:val="single"/>
        </w:rPr>
        <w:t>Repeaters in class N current year</w:t>
      </w:r>
      <w:r w:rsidR="00F00AF3">
        <w:rPr>
          <w:rFonts w:ascii="Times New Roman" w:hAnsi="Times New Roman" w:cs="Times New Roman"/>
          <w:sz w:val="26"/>
          <w:szCs w:val="26"/>
          <w:u w:val="single"/>
        </w:rPr>
        <w:t xml:space="preserve">       </w:t>
      </w:r>
      <w:r w:rsidRPr="00D11F22">
        <w:rPr>
          <w:rFonts w:ascii="Times New Roman" w:hAnsi="Times New Roman" w:cs="Times New Roman"/>
          <w:sz w:val="26"/>
          <w:szCs w:val="26"/>
        </w:rPr>
        <w:t xml:space="preserve"> </w:t>
      </w:r>
      <w:r w:rsidR="00F00AF3" w:rsidRPr="00F00AF3">
        <w:rPr>
          <w:rFonts w:ascii="Times New Roman" w:hAnsi="Times New Roman" w:cs="Times New Roman"/>
          <w:sz w:val="36"/>
          <w:szCs w:val="26"/>
          <w:vertAlign w:val="subscript"/>
        </w:rPr>
        <w:t>×</w:t>
      </w:r>
      <w:r w:rsidRPr="00F00AF3">
        <w:rPr>
          <w:rFonts w:ascii="Times New Roman" w:hAnsi="Times New Roman" w:cs="Times New Roman"/>
          <w:sz w:val="36"/>
          <w:szCs w:val="26"/>
          <w:vertAlign w:val="subscript"/>
        </w:rPr>
        <w:t xml:space="preserve"> 100</w:t>
      </w:r>
    </w:p>
    <w:p w:rsidR="00DC4979" w:rsidRPr="00D11F22" w:rsidRDefault="00DC4979" w:rsidP="00365D1B">
      <w:pPr>
        <w:pStyle w:val="NoSpacing"/>
        <w:spacing w:line="276" w:lineRule="auto"/>
        <w:jc w:val="both"/>
        <w:rPr>
          <w:rFonts w:ascii="Times New Roman" w:hAnsi="Times New Roman" w:cs="Times New Roman"/>
          <w:sz w:val="26"/>
          <w:szCs w:val="26"/>
        </w:rPr>
      </w:pPr>
      <w:r w:rsidRPr="00D11F22">
        <w:rPr>
          <w:rFonts w:ascii="Times New Roman" w:hAnsi="Times New Roman" w:cs="Times New Roman"/>
          <w:sz w:val="26"/>
          <w:szCs w:val="26"/>
        </w:rPr>
        <w:tab/>
      </w:r>
      <w:r w:rsidRPr="00D11F22">
        <w:rPr>
          <w:rFonts w:ascii="Times New Roman" w:hAnsi="Times New Roman" w:cs="Times New Roman"/>
          <w:sz w:val="26"/>
          <w:szCs w:val="26"/>
        </w:rPr>
        <w:tab/>
      </w:r>
      <w:r w:rsidRPr="00D11F22">
        <w:rPr>
          <w:rFonts w:ascii="Times New Roman" w:hAnsi="Times New Roman" w:cs="Times New Roman"/>
          <w:sz w:val="26"/>
          <w:szCs w:val="26"/>
        </w:rPr>
        <w:tab/>
        <w:t>Enrolment in class N Previous year</w:t>
      </w:r>
    </w:p>
    <w:p w:rsidR="00DC4979" w:rsidRPr="00D11F22" w:rsidRDefault="00DC4979" w:rsidP="00365D1B">
      <w:pPr>
        <w:pStyle w:val="NoSpacing"/>
        <w:spacing w:line="276" w:lineRule="auto"/>
        <w:jc w:val="both"/>
        <w:rPr>
          <w:rFonts w:ascii="Times New Roman" w:hAnsi="Times New Roman" w:cs="Times New Roman"/>
          <w:sz w:val="26"/>
          <w:szCs w:val="26"/>
        </w:rPr>
      </w:pPr>
    </w:p>
    <w:p w:rsidR="00DC4979" w:rsidRPr="00D11F22" w:rsidRDefault="00DC4979" w:rsidP="00F00AF3">
      <w:pPr>
        <w:pStyle w:val="NoSpacing"/>
        <w:spacing w:line="240" w:lineRule="atLeast"/>
        <w:jc w:val="both"/>
        <w:rPr>
          <w:rFonts w:ascii="Times New Roman" w:hAnsi="Times New Roman" w:cs="Times New Roman"/>
          <w:sz w:val="26"/>
          <w:szCs w:val="26"/>
        </w:rPr>
      </w:pPr>
      <w:r w:rsidRPr="00D11F22">
        <w:rPr>
          <w:rFonts w:ascii="Times New Roman" w:hAnsi="Times New Roman" w:cs="Times New Roman"/>
          <w:sz w:val="26"/>
          <w:szCs w:val="26"/>
        </w:rPr>
        <w:t>Promotion Rate=</w:t>
      </w:r>
      <w:r w:rsidRPr="00D11F22">
        <w:rPr>
          <w:rFonts w:ascii="Times New Roman" w:hAnsi="Times New Roman" w:cs="Times New Roman"/>
          <w:sz w:val="26"/>
          <w:szCs w:val="26"/>
        </w:rPr>
        <w:tab/>
      </w:r>
      <w:r w:rsidRPr="00F00AF3">
        <w:rPr>
          <w:rFonts w:ascii="Times New Roman" w:hAnsi="Times New Roman" w:cs="Times New Roman"/>
          <w:sz w:val="24"/>
          <w:szCs w:val="26"/>
          <w:u w:val="single"/>
        </w:rPr>
        <w:t>(Enrolment in class N+1 - Repeaters in class N+1 current year</w:t>
      </w:r>
      <w:r w:rsidR="00880CF1">
        <w:rPr>
          <w:rFonts w:ascii="Times New Roman" w:hAnsi="Times New Roman" w:cs="Times New Roman"/>
          <w:sz w:val="24"/>
          <w:szCs w:val="26"/>
          <w:u w:val="single"/>
        </w:rPr>
        <w:t>)</w:t>
      </w:r>
      <w:r w:rsidRPr="00D11F22">
        <w:rPr>
          <w:rFonts w:ascii="Times New Roman" w:hAnsi="Times New Roman" w:cs="Times New Roman"/>
          <w:sz w:val="26"/>
          <w:szCs w:val="26"/>
        </w:rPr>
        <w:t xml:space="preserve"> </w:t>
      </w:r>
      <w:r w:rsidR="00F00AF3">
        <w:rPr>
          <w:rFonts w:ascii="Times New Roman" w:hAnsi="Times New Roman" w:cs="Times New Roman"/>
          <w:sz w:val="36"/>
          <w:szCs w:val="26"/>
          <w:vertAlign w:val="subscript"/>
        </w:rPr>
        <w:t>×</w:t>
      </w:r>
      <w:r w:rsidRPr="00F00AF3">
        <w:rPr>
          <w:rFonts w:ascii="Times New Roman" w:hAnsi="Times New Roman" w:cs="Times New Roman"/>
          <w:sz w:val="36"/>
          <w:szCs w:val="26"/>
          <w:vertAlign w:val="subscript"/>
        </w:rPr>
        <w:t xml:space="preserve"> 100</w:t>
      </w:r>
    </w:p>
    <w:p w:rsidR="00DC4979" w:rsidRPr="00D11F22" w:rsidRDefault="00DC4979" w:rsidP="00365D1B">
      <w:pPr>
        <w:pStyle w:val="NoSpacing"/>
        <w:spacing w:line="276" w:lineRule="auto"/>
        <w:jc w:val="both"/>
        <w:rPr>
          <w:rFonts w:ascii="Times New Roman" w:hAnsi="Times New Roman" w:cs="Times New Roman"/>
          <w:sz w:val="26"/>
          <w:szCs w:val="26"/>
        </w:rPr>
      </w:pPr>
      <w:r w:rsidRPr="00D11F22">
        <w:rPr>
          <w:rFonts w:ascii="Times New Roman" w:hAnsi="Times New Roman" w:cs="Times New Roman"/>
          <w:sz w:val="26"/>
          <w:szCs w:val="26"/>
        </w:rPr>
        <w:tab/>
      </w:r>
      <w:r w:rsidRPr="00D11F22">
        <w:rPr>
          <w:rFonts w:ascii="Times New Roman" w:hAnsi="Times New Roman" w:cs="Times New Roman"/>
          <w:sz w:val="26"/>
          <w:szCs w:val="26"/>
        </w:rPr>
        <w:tab/>
      </w:r>
      <w:r w:rsidRPr="00D11F22">
        <w:rPr>
          <w:rFonts w:ascii="Times New Roman" w:hAnsi="Times New Roman" w:cs="Times New Roman"/>
          <w:sz w:val="26"/>
          <w:szCs w:val="26"/>
        </w:rPr>
        <w:tab/>
        <w:t>Enrolment in class N previous year</w:t>
      </w:r>
    </w:p>
    <w:p w:rsidR="00DC4979" w:rsidRPr="00D11F22" w:rsidRDefault="00DC4979" w:rsidP="00365D1B">
      <w:pPr>
        <w:pStyle w:val="NoSpacing"/>
        <w:spacing w:line="276" w:lineRule="auto"/>
        <w:jc w:val="both"/>
        <w:rPr>
          <w:rFonts w:ascii="Times New Roman" w:hAnsi="Times New Roman" w:cs="Times New Roman"/>
          <w:sz w:val="26"/>
          <w:szCs w:val="26"/>
        </w:rPr>
      </w:pPr>
    </w:p>
    <w:p w:rsidR="00DC4979" w:rsidRPr="00D11F22" w:rsidRDefault="00DC4979" w:rsidP="00365D1B">
      <w:pPr>
        <w:pStyle w:val="NoSpacing"/>
        <w:spacing w:line="276" w:lineRule="auto"/>
        <w:jc w:val="both"/>
        <w:rPr>
          <w:rFonts w:ascii="Times New Roman" w:hAnsi="Times New Roman" w:cs="Times New Roman"/>
          <w:sz w:val="26"/>
          <w:szCs w:val="26"/>
        </w:rPr>
      </w:pPr>
      <w:r w:rsidRPr="00D11F22">
        <w:rPr>
          <w:rFonts w:ascii="Times New Roman" w:hAnsi="Times New Roman" w:cs="Times New Roman"/>
          <w:sz w:val="26"/>
          <w:szCs w:val="26"/>
        </w:rPr>
        <w:t>Drop-out rate=</w:t>
      </w:r>
      <w:r w:rsidRPr="00D11F22">
        <w:rPr>
          <w:rFonts w:ascii="Times New Roman" w:hAnsi="Times New Roman" w:cs="Times New Roman"/>
          <w:sz w:val="26"/>
          <w:szCs w:val="26"/>
        </w:rPr>
        <w:tab/>
        <w:t>100 – (Promotion rate + repetition rate)</w:t>
      </w:r>
    </w:p>
    <w:p w:rsidR="0069454A" w:rsidRPr="00D11F22" w:rsidRDefault="0069454A" w:rsidP="00365D1B">
      <w:pPr>
        <w:spacing w:after="0"/>
        <w:rPr>
          <w:rFonts w:ascii="Times New Roman" w:hAnsi="Times New Roman" w:cs="Times New Roman"/>
          <w:b/>
          <w:sz w:val="26"/>
          <w:szCs w:val="26"/>
        </w:rPr>
      </w:pPr>
    </w:p>
    <w:p w:rsidR="00BB1BFB" w:rsidRPr="00DA4CD8" w:rsidRDefault="008A7D59" w:rsidP="0048368B">
      <w:pPr>
        <w:spacing w:after="0"/>
        <w:rPr>
          <w:rFonts w:ascii="Times New Roman" w:hAnsi="Times New Roman" w:cs="Times New Roman"/>
          <w:b/>
          <w:i/>
          <w:sz w:val="26"/>
          <w:szCs w:val="26"/>
        </w:rPr>
      </w:pPr>
      <w:r>
        <w:rPr>
          <w:rFonts w:ascii="Times New Roman" w:hAnsi="Times New Roman" w:cs="Times New Roman"/>
          <w:b/>
          <w:i/>
          <w:sz w:val="26"/>
          <w:szCs w:val="26"/>
        </w:rPr>
        <w:t>1</w:t>
      </w:r>
      <w:r w:rsidR="007C21D9">
        <w:rPr>
          <w:rFonts w:ascii="Times New Roman" w:hAnsi="Times New Roman" w:cs="Times New Roman"/>
          <w:b/>
          <w:i/>
          <w:sz w:val="26"/>
          <w:szCs w:val="26"/>
        </w:rPr>
        <w:t>2</w:t>
      </w:r>
      <w:r w:rsidR="00E54153" w:rsidRPr="00DA4CD8">
        <w:rPr>
          <w:rFonts w:ascii="Times New Roman" w:hAnsi="Times New Roman" w:cs="Times New Roman"/>
          <w:b/>
          <w:i/>
          <w:sz w:val="26"/>
          <w:szCs w:val="26"/>
        </w:rPr>
        <w:t>.</w:t>
      </w:r>
      <w:r w:rsidR="00E54153" w:rsidRPr="00DA4CD8">
        <w:rPr>
          <w:rFonts w:ascii="Times New Roman" w:hAnsi="Times New Roman" w:cs="Times New Roman"/>
          <w:b/>
          <w:i/>
          <w:sz w:val="26"/>
          <w:szCs w:val="26"/>
        </w:rPr>
        <w:tab/>
      </w:r>
      <w:r w:rsidR="00BB1BFB" w:rsidRPr="00DA4CD8">
        <w:rPr>
          <w:rFonts w:ascii="Times New Roman" w:hAnsi="Times New Roman" w:cs="Times New Roman"/>
          <w:b/>
          <w:i/>
          <w:sz w:val="26"/>
          <w:szCs w:val="26"/>
        </w:rPr>
        <w:t>RASHTRIYA MADHYAMIK SHIKSHA ABHIYAN (RMSA):</w:t>
      </w:r>
    </w:p>
    <w:p w:rsidR="00BB1BFB" w:rsidRPr="008A7D59" w:rsidRDefault="00BB1BFB" w:rsidP="0048368B">
      <w:pPr>
        <w:spacing w:after="0"/>
        <w:ind w:firstLine="720"/>
        <w:jc w:val="both"/>
        <w:rPr>
          <w:rFonts w:ascii="Times New Roman" w:hAnsi="Times New Roman" w:cs="Times New Roman"/>
          <w:b/>
          <w:sz w:val="26"/>
          <w:szCs w:val="26"/>
        </w:rPr>
      </w:pPr>
      <w:r w:rsidRPr="008A7D59">
        <w:rPr>
          <w:rFonts w:ascii="Times New Roman" w:hAnsi="Times New Roman" w:cs="Times New Roman"/>
          <w:b/>
          <w:sz w:val="26"/>
          <w:szCs w:val="26"/>
        </w:rPr>
        <w:t>VISION, GOALS AND OBJECTIVE</w:t>
      </w:r>
    </w:p>
    <w:p w:rsidR="00BB1BFB" w:rsidRPr="00D11F22"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The vision for secondary education is to make good quality education available, accessible and affordable to all young persons in the age group of 14-18 years. With this vision in mind, the following is to be achieved:</w:t>
      </w:r>
    </w:p>
    <w:p w:rsidR="00BB1BFB" w:rsidRPr="00D11F22" w:rsidRDefault="00BB1BFB" w:rsidP="00297637">
      <w:pPr>
        <w:pStyle w:val="ListParagraph"/>
        <w:numPr>
          <w:ilvl w:val="0"/>
          <w:numId w:val="14"/>
        </w:numPr>
        <w:spacing w:after="0"/>
        <w:ind w:left="1260" w:hanging="540"/>
        <w:contextualSpacing w:val="0"/>
        <w:jc w:val="both"/>
        <w:rPr>
          <w:rFonts w:ascii="Times New Roman" w:hAnsi="Times New Roman" w:cs="Times New Roman"/>
          <w:sz w:val="26"/>
          <w:szCs w:val="26"/>
        </w:rPr>
      </w:pPr>
      <w:r w:rsidRPr="00D11F22">
        <w:rPr>
          <w:rFonts w:ascii="Times New Roman" w:hAnsi="Times New Roman" w:cs="Times New Roman"/>
          <w:sz w:val="26"/>
          <w:szCs w:val="26"/>
        </w:rPr>
        <w:t xml:space="preserve">To provide a secondary school within a reasonable distance of any habitation, </w:t>
      </w:r>
      <w:r w:rsidR="0048368B">
        <w:rPr>
          <w:rFonts w:ascii="Times New Roman" w:hAnsi="Times New Roman" w:cs="Times New Roman"/>
          <w:sz w:val="26"/>
          <w:szCs w:val="26"/>
        </w:rPr>
        <w:t xml:space="preserve">it </w:t>
      </w:r>
      <w:r w:rsidR="0048368B" w:rsidRPr="00D11F22">
        <w:rPr>
          <w:rFonts w:ascii="Times New Roman" w:hAnsi="Times New Roman" w:cs="Times New Roman"/>
          <w:sz w:val="26"/>
          <w:szCs w:val="26"/>
        </w:rPr>
        <w:t>should be 5 kilometer for secondary schools and 7 -10 kilometers for higher secondary schools.</w:t>
      </w:r>
    </w:p>
    <w:p w:rsidR="00BB1BFB" w:rsidRPr="00D11F22" w:rsidRDefault="00BB1BFB" w:rsidP="00297637">
      <w:pPr>
        <w:pStyle w:val="ListParagraph"/>
        <w:numPr>
          <w:ilvl w:val="0"/>
          <w:numId w:val="14"/>
        </w:numPr>
        <w:spacing w:after="0"/>
        <w:ind w:left="1260" w:hanging="540"/>
        <w:contextualSpacing w:val="0"/>
        <w:jc w:val="both"/>
        <w:rPr>
          <w:rFonts w:ascii="Times New Roman" w:hAnsi="Times New Roman" w:cs="Times New Roman"/>
          <w:sz w:val="26"/>
          <w:szCs w:val="26"/>
        </w:rPr>
      </w:pPr>
      <w:r w:rsidRPr="00D11F22">
        <w:rPr>
          <w:rFonts w:ascii="Times New Roman" w:hAnsi="Times New Roman" w:cs="Times New Roman"/>
          <w:sz w:val="26"/>
          <w:szCs w:val="26"/>
        </w:rPr>
        <w:t>Ensure universal access of secondary education by 2017 (GER of 100%), and</w:t>
      </w:r>
    </w:p>
    <w:p w:rsidR="00BB1BFB" w:rsidRPr="00D11F22" w:rsidRDefault="00BB1BFB" w:rsidP="00297637">
      <w:pPr>
        <w:pStyle w:val="ListParagraph"/>
        <w:numPr>
          <w:ilvl w:val="0"/>
          <w:numId w:val="14"/>
        </w:numPr>
        <w:spacing w:after="0"/>
        <w:ind w:left="1260" w:hanging="540"/>
        <w:contextualSpacing w:val="0"/>
        <w:jc w:val="both"/>
        <w:rPr>
          <w:rFonts w:ascii="Times New Roman" w:hAnsi="Times New Roman" w:cs="Times New Roman"/>
          <w:sz w:val="26"/>
          <w:szCs w:val="26"/>
        </w:rPr>
      </w:pPr>
      <w:r w:rsidRPr="00D11F22">
        <w:rPr>
          <w:rFonts w:ascii="Times New Roman" w:hAnsi="Times New Roman" w:cs="Times New Roman"/>
          <w:sz w:val="26"/>
          <w:szCs w:val="26"/>
        </w:rPr>
        <w:t>Universal retention by 2020,</w:t>
      </w:r>
    </w:p>
    <w:p w:rsidR="00BB1BFB" w:rsidRPr="00D11F22" w:rsidRDefault="00BB1BFB" w:rsidP="00297637">
      <w:pPr>
        <w:pStyle w:val="ListParagraph"/>
        <w:numPr>
          <w:ilvl w:val="0"/>
          <w:numId w:val="14"/>
        </w:numPr>
        <w:spacing w:after="0"/>
        <w:ind w:left="1260" w:hanging="540"/>
        <w:contextualSpacing w:val="0"/>
        <w:jc w:val="both"/>
        <w:rPr>
          <w:rFonts w:ascii="Times New Roman" w:hAnsi="Times New Roman" w:cs="Times New Roman"/>
          <w:sz w:val="26"/>
          <w:szCs w:val="26"/>
        </w:rPr>
      </w:pPr>
      <w:r w:rsidRPr="00D11F22">
        <w:rPr>
          <w:rFonts w:ascii="Times New Roman" w:hAnsi="Times New Roman" w:cs="Times New Roman"/>
          <w:sz w:val="26"/>
          <w:szCs w:val="26"/>
        </w:rPr>
        <w:t>Providing access to secondary education with special references to economically weaker sections of the society, the educationally backward, the girls and the disabled children residing in rural areas and other marginalized categories like SC, ST, OBC and Educationally Backward Minorities (EBM).</w:t>
      </w:r>
    </w:p>
    <w:p w:rsidR="00BB1BFB" w:rsidRPr="00D11F22" w:rsidRDefault="00BB1BFB" w:rsidP="00297637">
      <w:pPr>
        <w:pStyle w:val="ListParagraph"/>
        <w:spacing w:after="0"/>
        <w:jc w:val="both"/>
        <w:rPr>
          <w:rFonts w:ascii="Times New Roman" w:hAnsi="Times New Roman" w:cs="Times New Roman"/>
          <w:sz w:val="26"/>
          <w:szCs w:val="26"/>
        </w:rPr>
      </w:pPr>
    </w:p>
    <w:p w:rsidR="00BB1BFB" w:rsidRPr="00D11F22" w:rsidRDefault="00BB1BFB" w:rsidP="00297637">
      <w:pPr>
        <w:spacing w:after="0"/>
        <w:ind w:left="720"/>
        <w:jc w:val="both"/>
        <w:rPr>
          <w:rFonts w:ascii="Times New Roman" w:hAnsi="Times New Roman" w:cs="Times New Roman"/>
          <w:b/>
          <w:bCs/>
          <w:sz w:val="26"/>
          <w:szCs w:val="26"/>
        </w:rPr>
      </w:pPr>
      <w:r w:rsidRPr="00D11F22">
        <w:rPr>
          <w:rFonts w:ascii="Times New Roman" w:hAnsi="Times New Roman" w:cs="Times New Roman"/>
          <w:b/>
          <w:bCs/>
          <w:sz w:val="26"/>
          <w:szCs w:val="26"/>
        </w:rPr>
        <w:lastRenderedPageBreak/>
        <w:t>Goal and Objectives</w:t>
      </w:r>
    </w:p>
    <w:p w:rsidR="00BB1BFB" w:rsidRPr="00D11F22"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In order to meet the challenge of Universalisation of Secondary Education (USE), there is a need for a paradigm shift in the conceptual design of secondary education. The guiding principles in this regard are; Universal Access, Equality and Social Justice, Relevance and Development and Curricular and Structural Aspects. Universalisation of Secondary Education gives opportunity, to move towards equity. The concept of ‘common school’ will be encouraged. If these values are to be established in the system, all types of schools, including unaided private schools will also contribute towards Universalisation of Secondary Education (USE) by ensuring adequate enrolments for the children from under privileged society and the children Below Poverty Line (BPL) families.</w:t>
      </w:r>
    </w:p>
    <w:p w:rsidR="00297637" w:rsidRPr="00D11F22" w:rsidRDefault="00297637" w:rsidP="00297637">
      <w:pPr>
        <w:spacing w:after="0"/>
        <w:ind w:left="720"/>
        <w:jc w:val="both"/>
        <w:rPr>
          <w:rFonts w:ascii="Times New Roman" w:hAnsi="Times New Roman" w:cs="Times New Roman"/>
          <w:sz w:val="26"/>
          <w:szCs w:val="26"/>
        </w:rPr>
      </w:pPr>
    </w:p>
    <w:p w:rsidR="00BB1BFB" w:rsidRPr="00D11F22" w:rsidRDefault="00BB1BFB" w:rsidP="00297637">
      <w:pPr>
        <w:spacing w:after="0"/>
        <w:ind w:left="720"/>
        <w:jc w:val="both"/>
        <w:rPr>
          <w:rFonts w:ascii="Times New Roman" w:hAnsi="Times New Roman" w:cs="Times New Roman"/>
          <w:b/>
          <w:bCs/>
          <w:sz w:val="26"/>
          <w:szCs w:val="26"/>
        </w:rPr>
      </w:pPr>
      <w:r w:rsidRPr="00D11F22">
        <w:rPr>
          <w:rFonts w:ascii="Times New Roman" w:hAnsi="Times New Roman" w:cs="Times New Roman"/>
          <w:b/>
          <w:sz w:val="26"/>
          <w:szCs w:val="26"/>
        </w:rPr>
        <w:t>The above goal translates into the following main objectives</w:t>
      </w:r>
      <w:r w:rsidRPr="00D11F22">
        <w:rPr>
          <w:rFonts w:ascii="Times New Roman" w:hAnsi="Times New Roman" w:cs="Times New Roman"/>
          <w:b/>
          <w:bCs/>
          <w:sz w:val="26"/>
          <w:szCs w:val="26"/>
        </w:rPr>
        <w:t>;</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i) </w:t>
      </w:r>
      <w:r w:rsidRPr="00D11F22">
        <w:rPr>
          <w:rFonts w:ascii="Times New Roman" w:hAnsi="Times New Roman" w:cs="Times New Roman"/>
          <w:sz w:val="26"/>
          <w:szCs w:val="26"/>
        </w:rPr>
        <w:tab/>
        <w:t>To ensure that all secondary schools have physical facilities, staffs and supplies at least according to the prescribed standards through financial support in case of Government/ Local Body and Government aided schools, and appropriate regulatory mechanism in the case of other schools.</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ii) </w:t>
      </w:r>
      <w:r w:rsidRPr="00D11F22">
        <w:rPr>
          <w:rFonts w:ascii="Times New Roman" w:hAnsi="Times New Roman" w:cs="Times New Roman"/>
          <w:sz w:val="26"/>
          <w:szCs w:val="26"/>
        </w:rPr>
        <w:tab/>
        <w:t>To improve access to secondar</w:t>
      </w:r>
      <w:r w:rsidR="00AE2E75">
        <w:rPr>
          <w:rFonts w:ascii="Times New Roman" w:hAnsi="Times New Roman" w:cs="Times New Roman"/>
          <w:sz w:val="26"/>
          <w:szCs w:val="26"/>
        </w:rPr>
        <w:t>y schooling to all young person</w:t>
      </w:r>
      <w:r w:rsidRPr="00D11F22">
        <w:rPr>
          <w:rFonts w:ascii="Times New Roman" w:hAnsi="Times New Roman" w:cs="Times New Roman"/>
          <w:sz w:val="26"/>
          <w:szCs w:val="26"/>
        </w:rPr>
        <w:t xml:space="preserve"> according to norms – through proximate location (say, Secondary Schools within 5 kms, and Higher Secondary Schools within 7-10 kms) / efficient and safe transport arrangements/residential facilities, depending on local circumstances including open schooling. However in hilly and difficult areas, these norms can be relaxed. Preferably residential schools may be set up in such areas.</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iii) </w:t>
      </w:r>
      <w:r w:rsidRPr="00D11F22">
        <w:rPr>
          <w:rFonts w:ascii="Times New Roman" w:hAnsi="Times New Roman" w:cs="Times New Roman"/>
          <w:sz w:val="26"/>
          <w:szCs w:val="26"/>
        </w:rPr>
        <w:tab/>
        <w:t>To ensure that no child is deprived of secondary education of satisfactory quality due to gender, socio-economic, disability and other barriers.</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iv) </w:t>
      </w:r>
      <w:r w:rsidRPr="00D11F22">
        <w:rPr>
          <w:rFonts w:ascii="Times New Roman" w:hAnsi="Times New Roman" w:cs="Times New Roman"/>
          <w:sz w:val="26"/>
          <w:szCs w:val="26"/>
        </w:rPr>
        <w:tab/>
        <w:t>To improve quality of secondary education resulting in enhanced intellectual, social and cultural learning.</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v) </w:t>
      </w:r>
      <w:r w:rsidRPr="00D11F22">
        <w:rPr>
          <w:rFonts w:ascii="Times New Roman" w:hAnsi="Times New Roman" w:cs="Times New Roman"/>
          <w:sz w:val="26"/>
          <w:szCs w:val="26"/>
        </w:rPr>
        <w:tab/>
        <w:t>To ensure that all students pursuing secondary education receive education of good quality</w:t>
      </w:r>
    </w:p>
    <w:p w:rsidR="00BB1BFB" w:rsidRPr="00D11F22" w:rsidRDefault="00BB1BFB" w:rsidP="00297637">
      <w:pPr>
        <w:spacing w:after="0"/>
        <w:ind w:left="1260" w:hanging="540"/>
        <w:jc w:val="both"/>
        <w:rPr>
          <w:rFonts w:ascii="Times New Roman" w:hAnsi="Times New Roman" w:cs="Times New Roman"/>
          <w:sz w:val="26"/>
          <w:szCs w:val="26"/>
        </w:rPr>
      </w:pPr>
      <w:r w:rsidRPr="00D11F22">
        <w:rPr>
          <w:rFonts w:ascii="Times New Roman" w:hAnsi="Times New Roman" w:cs="Times New Roman"/>
          <w:sz w:val="26"/>
          <w:szCs w:val="26"/>
        </w:rPr>
        <w:t xml:space="preserve">vi) </w:t>
      </w:r>
      <w:r w:rsidRPr="00D11F22">
        <w:rPr>
          <w:rFonts w:ascii="Times New Roman" w:hAnsi="Times New Roman" w:cs="Times New Roman"/>
          <w:sz w:val="26"/>
          <w:szCs w:val="26"/>
        </w:rPr>
        <w:tab/>
        <w:t>Achievement of the above objectives would also, inter-alia, signify substantial progress in the direction of the Common School System.</w:t>
      </w:r>
    </w:p>
    <w:p w:rsidR="00297637" w:rsidRPr="00D11F22" w:rsidRDefault="00297637" w:rsidP="00297637">
      <w:pPr>
        <w:tabs>
          <w:tab w:val="left" w:pos="851"/>
        </w:tabs>
        <w:spacing w:after="0"/>
        <w:ind w:left="720"/>
        <w:jc w:val="both"/>
        <w:rPr>
          <w:rFonts w:ascii="Times New Roman" w:hAnsi="Times New Roman" w:cs="Times New Roman"/>
          <w:b/>
          <w:sz w:val="26"/>
          <w:szCs w:val="26"/>
        </w:rPr>
      </w:pPr>
    </w:p>
    <w:p w:rsidR="00BB1BFB" w:rsidRPr="000A4E16" w:rsidRDefault="00BB1BFB" w:rsidP="000A4E16">
      <w:pPr>
        <w:pStyle w:val="ListParagraph"/>
        <w:numPr>
          <w:ilvl w:val="0"/>
          <w:numId w:val="30"/>
        </w:numPr>
        <w:spacing w:after="0"/>
        <w:jc w:val="both"/>
        <w:rPr>
          <w:rFonts w:ascii="Times New Roman" w:hAnsi="Times New Roman" w:cs="Times New Roman"/>
          <w:b/>
          <w:sz w:val="26"/>
          <w:szCs w:val="26"/>
        </w:rPr>
      </w:pPr>
      <w:r w:rsidRPr="000A4E16">
        <w:rPr>
          <w:rFonts w:ascii="Times New Roman" w:hAnsi="Times New Roman" w:cs="Times New Roman"/>
          <w:b/>
          <w:sz w:val="26"/>
          <w:szCs w:val="26"/>
        </w:rPr>
        <w:t>In Service Training for Existing Teachers Including Teaching Headmasters:</w:t>
      </w:r>
    </w:p>
    <w:p w:rsidR="00297637" w:rsidRDefault="008A7D59" w:rsidP="00EB13DD">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 xml:space="preserve">PAB has approved in-service teacher training for 1078 Social Science Teachers &amp; Language Teachers @ Rs.300/- per day for 10 days with total outlay of Rs.32.34 lakh. Fund for this training was released to the 8 districts </w:t>
      </w:r>
      <w:r w:rsidR="00BB1BFB" w:rsidRPr="00D11F22">
        <w:rPr>
          <w:rFonts w:ascii="Times New Roman" w:eastAsia="Arial Unicode MS" w:hAnsi="Times New Roman" w:cs="Times New Roman"/>
          <w:sz w:val="26"/>
          <w:szCs w:val="26"/>
        </w:rPr>
        <w:lastRenderedPageBreak/>
        <w:t>and the districts had conducted the training as per their own convenience in line with training modules prepared by the state office. The districts deployed Resource Persons from Professors of IASE/CTE, Lecturers of Government Colleges, DIETs and DRCs, faculties from Directorate of School Education, Mizoram Board of School Education regional office, SCERT, Psychiatrist from Government Hospitals and reputed personnels. The training was conducted subject-wise and in batches.</w:t>
      </w:r>
    </w:p>
    <w:p w:rsidR="00880CF1" w:rsidRPr="00EB13DD" w:rsidRDefault="00880CF1" w:rsidP="00EB13DD">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spacing w:after="0"/>
        <w:jc w:val="both"/>
        <w:rPr>
          <w:rFonts w:ascii="Times New Roman" w:hAnsi="Times New Roman" w:cs="Times New Roman"/>
          <w:b/>
          <w:sz w:val="26"/>
          <w:szCs w:val="26"/>
        </w:rPr>
      </w:pPr>
      <w:r w:rsidRPr="002C6791">
        <w:rPr>
          <w:rFonts w:ascii="Times New Roman" w:hAnsi="Times New Roman" w:cs="Times New Roman"/>
          <w:b/>
          <w:sz w:val="26"/>
          <w:szCs w:val="26"/>
        </w:rPr>
        <w:t>Training for Science and Mathematics Teachers :</w:t>
      </w:r>
    </w:p>
    <w:p w:rsidR="00BB1BFB" w:rsidRDefault="008A7D59" w:rsidP="00297637">
      <w:pPr>
        <w:autoSpaceDE w:val="0"/>
        <w:autoSpaceDN w:val="0"/>
        <w:adjustRightInd w:val="0"/>
        <w:spacing w:after="0"/>
        <w:ind w:left="72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0A4E16">
        <w:rPr>
          <w:rFonts w:ascii="Times New Roman" w:eastAsia="Arial Unicode MS" w:hAnsi="Times New Roman" w:cs="Times New Roman"/>
          <w:sz w:val="26"/>
          <w:szCs w:val="26"/>
        </w:rPr>
        <w:t xml:space="preserve">In line </w:t>
      </w:r>
      <w:r w:rsidR="00BB1BFB" w:rsidRPr="00D11F22">
        <w:rPr>
          <w:rFonts w:ascii="Times New Roman" w:eastAsia="Arial Unicode MS" w:hAnsi="Times New Roman" w:cs="Times New Roman"/>
          <w:sz w:val="26"/>
          <w:szCs w:val="26"/>
        </w:rPr>
        <w:t xml:space="preserve">with the </w:t>
      </w:r>
      <w:r w:rsidR="000A4E16">
        <w:rPr>
          <w:rFonts w:ascii="Times New Roman" w:eastAsia="Arial Unicode MS" w:hAnsi="Times New Roman" w:cs="Times New Roman"/>
          <w:sz w:val="26"/>
          <w:szCs w:val="26"/>
        </w:rPr>
        <w:t>approval of the PAB 2015-16, In-</w:t>
      </w:r>
      <w:r w:rsidR="00BB1BFB" w:rsidRPr="00D11F22">
        <w:rPr>
          <w:rFonts w:ascii="Times New Roman" w:eastAsia="Arial Unicode MS" w:hAnsi="Times New Roman" w:cs="Times New Roman"/>
          <w:sz w:val="26"/>
          <w:szCs w:val="26"/>
        </w:rPr>
        <w:t xml:space="preserve">Service Teachers Training for Science and Mathematics teachers was organized with the guidelines demand from the funding agency i.e Rashtriya Avishkar Abhiyan (RAA). To organize the Training, National Institute of Technology (NIT), Mizoram has been approached who heartily expressed their willingness to organize the training in partnership with their institution. NIT provided necessary and qualified Resource Persons from their institution who delivered their service for the success of the programme. The effective inclusion of practical sessions was a notable part of this training where teachers were offered not only theoretical classes but also to do in practical which gives them confidence and experience.  </w:t>
      </w:r>
    </w:p>
    <w:p w:rsidR="00880CF1" w:rsidRPr="00D11F22" w:rsidRDefault="00880CF1" w:rsidP="00297637">
      <w:pPr>
        <w:autoSpaceDE w:val="0"/>
        <w:autoSpaceDN w:val="0"/>
        <w:adjustRightInd w:val="0"/>
        <w:spacing w:after="0"/>
        <w:ind w:left="72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spacing w:after="0"/>
        <w:rPr>
          <w:rFonts w:ascii="Times New Roman" w:hAnsi="Times New Roman" w:cs="Times New Roman"/>
          <w:b/>
          <w:sz w:val="26"/>
          <w:szCs w:val="26"/>
        </w:rPr>
      </w:pPr>
      <w:r w:rsidRPr="002C6791">
        <w:rPr>
          <w:rFonts w:ascii="Times New Roman" w:hAnsi="Times New Roman" w:cs="Times New Roman"/>
          <w:b/>
          <w:sz w:val="26"/>
          <w:szCs w:val="26"/>
        </w:rPr>
        <w:t>Professional Development Programme for Headmasters :</w:t>
      </w:r>
    </w:p>
    <w:p w:rsidR="00BB1BFB" w:rsidRPr="00D11F22"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PAB has approved Professional Development Programme for Head</w:t>
      </w:r>
      <w:r w:rsidR="0064307A" w:rsidRPr="00D11F22">
        <w:rPr>
          <w:rFonts w:ascii="Times New Roman" w:eastAsia="Arial Unicode MS" w:hAnsi="Times New Roman" w:cs="Times New Roman"/>
          <w:sz w:val="26"/>
          <w:szCs w:val="26"/>
        </w:rPr>
        <w:t>masters @ Rs. 0.048 lakh with a</w:t>
      </w:r>
      <w:r w:rsidR="00BB1BFB" w:rsidRPr="00D11F22">
        <w:rPr>
          <w:rFonts w:ascii="Times New Roman" w:eastAsia="Arial Unicode MS" w:hAnsi="Times New Roman" w:cs="Times New Roman"/>
          <w:sz w:val="26"/>
          <w:szCs w:val="26"/>
        </w:rPr>
        <w:t xml:space="preserve"> total outlay of Rs. 2.40 lakh. This training was conducted at state level at SSA Aizawl District Conference Hall. This training covered a period of 10 days.</w:t>
      </w:r>
    </w:p>
    <w:p w:rsidR="00BB1BFB" w:rsidRPr="00D11F22"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 xml:space="preserve">Training method utilized during these 10 Days Training programme include lecture, discussion, development of an action plan, field &amp; school visit. </w:t>
      </w:r>
    </w:p>
    <w:p w:rsidR="00BB1BFB" w:rsidRPr="00D11F22" w:rsidRDefault="00BB1BFB"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 xml:space="preserve">Resource persons for the training were </w:t>
      </w:r>
      <w:r w:rsidR="0064307A" w:rsidRPr="00D11F22">
        <w:rPr>
          <w:rFonts w:ascii="Times New Roman" w:eastAsia="Arial Unicode MS" w:hAnsi="Times New Roman" w:cs="Times New Roman"/>
          <w:sz w:val="26"/>
          <w:szCs w:val="26"/>
        </w:rPr>
        <w:t>out-sourced</w:t>
      </w:r>
      <w:r w:rsidRPr="00D11F22">
        <w:rPr>
          <w:rFonts w:ascii="Times New Roman" w:eastAsia="Arial Unicode MS" w:hAnsi="Times New Roman" w:cs="Times New Roman"/>
          <w:sz w:val="26"/>
          <w:szCs w:val="26"/>
        </w:rPr>
        <w:t xml:space="preserve"> from IASE, SCERT, MBSE, ATI and faculty from Directorate of School Education and from School health under Health Department within the state. A notable achievement in</w:t>
      </w:r>
      <w:r w:rsidR="005B6AD2" w:rsidRPr="00D11F22">
        <w:rPr>
          <w:rFonts w:ascii="Times New Roman" w:eastAsia="Arial Unicode MS" w:hAnsi="Times New Roman" w:cs="Times New Roman"/>
          <w:sz w:val="26"/>
          <w:szCs w:val="26"/>
        </w:rPr>
        <w:t xml:space="preserve"> this year is the inclusion of </w:t>
      </w:r>
      <w:r w:rsidRPr="00D11F22">
        <w:rPr>
          <w:rFonts w:ascii="Times New Roman" w:eastAsia="Arial Unicode MS" w:hAnsi="Times New Roman" w:cs="Times New Roman"/>
          <w:sz w:val="26"/>
          <w:szCs w:val="26"/>
        </w:rPr>
        <w:t>field visits to Mizoram University and selected schools.</w:t>
      </w:r>
    </w:p>
    <w:p w:rsidR="00BB1BFB" w:rsidRDefault="00BB1BFB"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The programme introduces the Headmasters to the skills in the art of school management. It gives individuals the insight and the tools required to manage change effectively and successfully. Different approaches to change in professional development in School Management are identified. These knowledge is then applied in the content of real work related issues. It teaches them how to use school management methods that meet</w:t>
      </w:r>
      <w:r w:rsidR="008763C1" w:rsidRPr="00D11F22">
        <w:rPr>
          <w:rFonts w:ascii="Times New Roman" w:eastAsia="Arial Unicode MS" w:hAnsi="Times New Roman" w:cs="Times New Roman"/>
          <w:sz w:val="26"/>
          <w:szCs w:val="26"/>
        </w:rPr>
        <w:t xml:space="preserve"> the needs of</w:t>
      </w:r>
      <w:r w:rsidRPr="00D11F22">
        <w:rPr>
          <w:rFonts w:ascii="Times New Roman" w:eastAsia="Arial Unicode MS" w:hAnsi="Times New Roman" w:cs="Times New Roman"/>
          <w:sz w:val="26"/>
          <w:szCs w:val="26"/>
        </w:rPr>
        <w:t xml:space="preserve"> teaching staffs and </w:t>
      </w:r>
      <w:r w:rsidR="008763C1" w:rsidRPr="00D11F22">
        <w:rPr>
          <w:rFonts w:ascii="Times New Roman" w:eastAsia="Arial Unicode MS" w:hAnsi="Times New Roman" w:cs="Times New Roman"/>
          <w:sz w:val="26"/>
          <w:szCs w:val="26"/>
        </w:rPr>
        <w:t>students’ further improvement</w:t>
      </w:r>
      <w:r w:rsidRPr="00D11F22">
        <w:rPr>
          <w:rFonts w:ascii="Times New Roman" w:eastAsia="Arial Unicode MS" w:hAnsi="Times New Roman" w:cs="Times New Roman"/>
          <w:sz w:val="26"/>
          <w:szCs w:val="26"/>
        </w:rPr>
        <w:t xml:space="preserve">. It focused on current and future goal </w:t>
      </w:r>
      <w:r w:rsidRPr="00D11F22">
        <w:rPr>
          <w:rFonts w:ascii="Times New Roman" w:eastAsia="Arial Unicode MS" w:hAnsi="Times New Roman" w:cs="Times New Roman"/>
          <w:sz w:val="26"/>
          <w:szCs w:val="26"/>
        </w:rPr>
        <w:lastRenderedPageBreak/>
        <w:t xml:space="preserve">of education as well as documentation of valuable practices that can serve to inform future programme for the education development in Mizoram. </w:t>
      </w:r>
    </w:p>
    <w:p w:rsidR="00880CF1" w:rsidRPr="00D11F22" w:rsidRDefault="00880CF1"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autoSpaceDE w:val="0"/>
        <w:autoSpaceDN w:val="0"/>
        <w:adjustRightInd w:val="0"/>
        <w:spacing w:after="0"/>
        <w:jc w:val="both"/>
        <w:rPr>
          <w:rFonts w:ascii="Times New Roman" w:hAnsi="Times New Roman" w:cs="Times New Roman"/>
          <w:b/>
          <w:sz w:val="26"/>
          <w:szCs w:val="26"/>
        </w:rPr>
      </w:pPr>
      <w:r w:rsidRPr="002C6791">
        <w:rPr>
          <w:rFonts w:ascii="Times New Roman" w:hAnsi="Times New Roman" w:cs="Times New Roman"/>
          <w:b/>
          <w:sz w:val="26"/>
          <w:szCs w:val="26"/>
        </w:rPr>
        <w:t>Training of SMDC Members:</w:t>
      </w:r>
    </w:p>
    <w:p w:rsidR="00BB1BFB" w:rsidRPr="00D11F22" w:rsidRDefault="008A7D59" w:rsidP="00297637">
      <w:pPr>
        <w:autoSpaceDE w:val="0"/>
        <w:autoSpaceDN w:val="0"/>
        <w:adjustRightInd w:val="0"/>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Training to 2520 Members @ Rs.300/- per day for 2 days with the total outlay of Rs.15.12 lakh was approved by the PAB.</w:t>
      </w:r>
    </w:p>
    <w:p w:rsidR="00BB1BFB" w:rsidRPr="00D11F22"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As per the approval of the PAB, the state has utilized the fund for training of 2520 functional SMDC members. Fund for training of SMDC was released to the 8 districts and the districts had conducted the training as per their own convenience in line with training modules prepared by the state office in all the districts. The training was conducted for 2 days covering subject as given below.</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Composition of SMDC.</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Duties and Responsibilities of SMDC.</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Duties and Responsibilities of Academic Committee.</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Duties and Responsibilities of School Building Committee.</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Aims &amp; objectives of RMSA.</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Norms under RMSA.</w:t>
      </w:r>
    </w:p>
    <w:p w:rsidR="00BB1BFB" w:rsidRPr="00D11F22"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Maintenance of Books of Accounts at SMDC level.</w:t>
      </w:r>
    </w:p>
    <w:p w:rsidR="00BB1BFB" w:rsidRDefault="00BB1BFB" w:rsidP="00880CF1">
      <w:pPr>
        <w:pStyle w:val="ListParagraph"/>
        <w:numPr>
          <w:ilvl w:val="0"/>
          <w:numId w:val="15"/>
        </w:numPr>
        <w:autoSpaceDE w:val="0"/>
        <w:autoSpaceDN w:val="0"/>
        <w:adjustRightInd w:val="0"/>
        <w:spacing w:after="0"/>
        <w:ind w:left="1418" w:firstLine="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Awareness about IEDSS schemes and objectives</w:t>
      </w:r>
    </w:p>
    <w:p w:rsidR="00880CF1" w:rsidRPr="00D11F22" w:rsidRDefault="00880CF1" w:rsidP="00880CF1">
      <w:pPr>
        <w:pStyle w:val="ListParagraph"/>
        <w:autoSpaceDE w:val="0"/>
        <w:autoSpaceDN w:val="0"/>
        <w:adjustRightInd w:val="0"/>
        <w:spacing w:after="0"/>
        <w:ind w:left="1418"/>
        <w:contextualSpacing w:val="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autoSpaceDE w:val="0"/>
        <w:autoSpaceDN w:val="0"/>
        <w:adjustRightInd w:val="0"/>
        <w:spacing w:after="0"/>
        <w:jc w:val="both"/>
        <w:rPr>
          <w:rFonts w:ascii="Times New Roman" w:hAnsi="Times New Roman" w:cs="Times New Roman"/>
          <w:b/>
          <w:sz w:val="26"/>
          <w:szCs w:val="26"/>
        </w:rPr>
      </w:pPr>
      <w:r w:rsidRPr="002C6791">
        <w:rPr>
          <w:rFonts w:ascii="Times New Roman" w:hAnsi="Times New Roman" w:cs="Times New Roman"/>
          <w:b/>
          <w:sz w:val="26"/>
          <w:szCs w:val="26"/>
        </w:rPr>
        <w:t xml:space="preserve">Training of Educational Administrators: </w:t>
      </w:r>
    </w:p>
    <w:p w:rsidR="00BB1BFB" w:rsidRPr="00D11F22"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Three (3) days Training of Educational Administrators in Assessment of School Standard &amp; Evaluation for 50 officers was conducted from 5</w:t>
      </w:r>
      <w:r w:rsidR="00BB1BFB" w:rsidRPr="00D11F22">
        <w:rPr>
          <w:rFonts w:ascii="Times New Roman" w:hAnsi="Times New Roman" w:cs="Times New Roman"/>
          <w:sz w:val="26"/>
          <w:szCs w:val="26"/>
          <w:vertAlign w:val="superscript"/>
        </w:rPr>
        <w:t>th</w:t>
      </w:r>
      <w:r w:rsidR="00BB1BFB" w:rsidRPr="00D11F22">
        <w:rPr>
          <w:rFonts w:ascii="Times New Roman" w:hAnsi="Times New Roman" w:cs="Times New Roman"/>
          <w:sz w:val="26"/>
          <w:szCs w:val="26"/>
        </w:rPr>
        <w:t xml:space="preserve"> – 7</w:t>
      </w:r>
      <w:r w:rsidR="00BB1BFB" w:rsidRPr="00D11F22">
        <w:rPr>
          <w:rFonts w:ascii="Times New Roman" w:hAnsi="Times New Roman" w:cs="Times New Roman"/>
          <w:sz w:val="26"/>
          <w:szCs w:val="26"/>
          <w:vertAlign w:val="superscript"/>
        </w:rPr>
        <w:t>th</w:t>
      </w:r>
      <w:r w:rsidR="0048368B">
        <w:rPr>
          <w:rFonts w:ascii="Times New Roman" w:hAnsi="Times New Roman" w:cs="Times New Roman"/>
          <w:sz w:val="26"/>
          <w:szCs w:val="26"/>
        </w:rPr>
        <w:t xml:space="preserve"> January, 2016 at Conference H</w:t>
      </w:r>
      <w:r w:rsidR="00BB1BFB" w:rsidRPr="00D11F22">
        <w:rPr>
          <w:rFonts w:ascii="Times New Roman" w:hAnsi="Times New Roman" w:cs="Times New Roman"/>
          <w:sz w:val="26"/>
          <w:szCs w:val="26"/>
        </w:rPr>
        <w:t>all of Directorate of School Education from 10</w:t>
      </w:r>
      <w:r w:rsidR="0048368B">
        <w:rPr>
          <w:rFonts w:ascii="Times New Roman" w:hAnsi="Times New Roman" w:cs="Times New Roman"/>
          <w:sz w:val="26"/>
          <w:szCs w:val="26"/>
        </w:rPr>
        <w:t xml:space="preserve">:00 </w:t>
      </w:r>
      <w:r w:rsidR="00BB1BFB" w:rsidRPr="00D11F22">
        <w:rPr>
          <w:rFonts w:ascii="Times New Roman" w:hAnsi="Times New Roman" w:cs="Times New Roman"/>
          <w:sz w:val="26"/>
          <w:szCs w:val="26"/>
        </w:rPr>
        <w:t>A</w:t>
      </w:r>
      <w:r w:rsidR="0048368B">
        <w:rPr>
          <w:rFonts w:ascii="Times New Roman" w:hAnsi="Times New Roman" w:cs="Times New Roman"/>
          <w:sz w:val="26"/>
          <w:szCs w:val="26"/>
        </w:rPr>
        <w:t>.</w:t>
      </w:r>
      <w:r w:rsidR="00BB1BFB" w:rsidRPr="00D11F22">
        <w:rPr>
          <w:rFonts w:ascii="Times New Roman" w:hAnsi="Times New Roman" w:cs="Times New Roman"/>
          <w:sz w:val="26"/>
          <w:szCs w:val="26"/>
        </w:rPr>
        <w:t>M</w:t>
      </w:r>
      <w:r w:rsidR="0048368B">
        <w:rPr>
          <w:rFonts w:ascii="Times New Roman" w:hAnsi="Times New Roman" w:cs="Times New Roman"/>
          <w:sz w:val="26"/>
          <w:szCs w:val="26"/>
        </w:rPr>
        <w:t xml:space="preserve">. – 4:00 </w:t>
      </w:r>
      <w:r w:rsidR="00BB1BFB" w:rsidRPr="00D11F22">
        <w:rPr>
          <w:rFonts w:ascii="Times New Roman" w:hAnsi="Times New Roman" w:cs="Times New Roman"/>
          <w:sz w:val="26"/>
          <w:szCs w:val="26"/>
        </w:rPr>
        <w:t>P</w:t>
      </w:r>
      <w:r w:rsidR="0048368B">
        <w:rPr>
          <w:rFonts w:ascii="Times New Roman" w:hAnsi="Times New Roman" w:cs="Times New Roman"/>
          <w:sz w:val="26"/>
          <w:szCs w:val="26"/>
        </w:rPr>
        <w:t>.</w:t>
      </w:r>
      <w:r w:rsidR="00BB1BFB" w:rsidRPr="00D11F22">
        <w:rPr>
          <w:rFonts w:ascii="Times New Roman" w:hAnsi="Times New Roman" w:cs="Times New Roman"/>
          <w:sz w:val="26"/>
          <w:szCs w:val="26"/>
        </w:rPr>
        <w:t>M. District Education Officers, Sub-Divisional Officers and Officials of District Project Offices</w:t>
      </w:r>
      <w:r w:rsidR="0048368B">
        <w:rPr>
          <w:rFonts w:ascii="Times New Roman" w:hAnsi="Times New Roman" w:cs="Times New Roman"/>
          <w:sz w:val="26"/>
          <w:szCs w:val="26"/>
        </w:rPr>
        <w:t xml:space="preserve"> of</w:t>
      </w:r>
      <w:r w:rsidR="00BB1BFB" w:rsidRPr="00D11F22">
        <w:rPr>
          <w:rFonts w:ascii="Times New Roman" w:hAnsi="Times New Roman" w:cs="Times New Roman"/>
          <w:sz w:val="26"/>
          <w:szCs w:val="26"/>
        </w:rPr>
        <w:t xml:space="preserve"> SSA and RMSA attended the training. Briefing and sensitization of various schemes under Education Department, inspection, monitoring and supervision, establishment, administration and accounts matters were discussed. Resource Persons who rendered their services were: </w:t>
      </w:r>
    </w:p>
    <w:p w:rsidR="00BB1BFB" w:rsidRPr="002C6791" w:rsidRDefault="001717F7" w:rsidP="00F00AF3">
      <w:pPr>
        <w:pStyle w:val="ListParagraph"/>
        <w:numPr>
          <w:ilvl w:val="0"/>
          <w:numId w:val="16"/>
        </w:numPr>
        <w:spacing w:after="0"/>
        <w:ind w:left="1560" w:firstLine="0"/>
        <w:rPr>
          <w:rFonts w:ascii="Times New Roman" w:hAnsi="Times New Roman" w:cs="Times New Roman"/>
          <w:sz w:val="26"/>
          <w:szCs w:val="26"/>
        </w:rPr>
      </w:pPr>
      <w:r>
        <w:rPr>
          <w:rFonts w:ascii="Times New Roman" w:hAnsi="Times New Roman" w:cs="Times New Roman"/>
          <w:sz w:val="26"/>
          <w:szCs w:val="26"/>
        </w:rPr>
        <w:t>Secretary,</w:t>
      </w:r>
      <w:r w:rsidR="00BB1BFB" w:rsidRPr="002C6791">
        <w:rPr>
          <w:rFonts w:ascii="Times New Roman" w:hAnsi="Times New Roman" w:cs="Times New Roman"/>
          <w:sz w:val="26"/>
          <w:szCs w:val="26"/>
        </w:rPr>
        <w:t xml:space="preserve"> School Education</w:t>
      </w:r>
      <w:r>
        <w:rPr>
          <w:rFonts w:ascii="Times New Roman" w:hAnsi="Times New Roman" w:cs="Times New Roman"/>
          <w:sz w:val="26"/>
          <w:szCs w:val="26"/>
        </w:rPr>
        <w:t xml:space="preserve"> Department</w:t>
      </w:r>
    </w:p>
    <w:p w:rsidR="00BB1BFB" w:rsidRPr="00D11F22" w:rsidRDefault="00BB1BFB" w:rsidP="00F00AF3">
      <w:pPr>
        <w:pStyle w:val="ListParagraph"/>
        <w:numPr>
          <w:ilvl w:val="0"/>
          <w:numId w:val="16"/>
        </w:numPr>
        <w:spacing w:after="0"/>
        <w:ind w:left="1560" w:firstLine="0"/>
        <w:rPr>
          <w:rFonts w:ascii="Times New Roman" w:hAnsi="Times New Roman" w:cs="Times New Roman"/>
          <w:sz w:val="26"/>
          <w:szCs w:val="26"/>
        </w:rPr>
      </w:pPr>
      <w:r w:rsidRPr="00D11F22">
        <w:rPr>
          <w:rFonts w:ascii="Times New Roman" w:hAnsi="Times New Roman" w:cs="Times New Roman"/>
          <w:sz w:val="26"/>
          <w:szCs w:val="26"/>
        </w:rPr>
        <w:t>Director of School Education &amp; State Project Director, RMSA</w:t>
      </w:r>
    </w:p>
    <w:p w:rsidR="00BB1BFB" w:rsidRPr="00D11F22" w:rsidRDefault="00BB1BFB" w:rsidP="00F00AF3">
      <w:pPr>
        <w:pStyle w:val="ListParagraph"/>
        <w:numPr>
          <w:ilvl w:val="0"/>
          <w:numId w:val="16"/>
        </w:numPr>
        <w:spacing w:after="0"/>
        <w:ind w:left="1560" w:firstLine="0"/>
        <w:rPr>
          <w:rFonts w:ascii="Times New Roman" w:hAnsi="Times New Roman" w:cs="Times New Roman"/>
          <w:sz w:val="26"/>
          <w:szCs w:val="26"/>
        </w:rPr>
      </w:pPr>
      <w:r w:rsidRPr="00D11F22">
        <w:rPr>
          <w:rFonts w:ascii="Times New Roman" w:hAnsi="Times New Roman" w:cs="Times New Roman"/>
          <w:sz w:val="26"/>
          <w:szCs w:val="26"/>
        </w:rPr>
        <w:t>Joint Director, School Education</w:t>
      </w:r>
    </w:p>
    <w:p w:rsidR="00BB1BFB" w:rsidRPr="00D11F22" w:rsidRDefault="00BB1BFB" w:rsidP="00F00AF3">
      <w:pPr>
        <w:pStyle w:val="ListParagraph"/>
        <w:numPr>
          <w:ilvl w:val="0"/>
          <w:numId w:val="16"/>
        </w:numPr>
        <w:spacing w:after="0"/>
        <w:ind w:left="1560" w:firstLine="0"/>
        <w:rPr>
          <w:rFonts w:ascii="Times New Roman" w:hAnsi="Times New Roman" w:cs="Times New Roman"/>
          <w:sz w:val="26"/>
          <w:szCs w:val="26"/>
        </w:rPr>
      </w:pPr>
      <w:r w:rsidRPr="00D11F22">
        <w:rPr>
          <w:rFonts w:ascii="Times New Roman" w:hAnsi="Times New Roman" w:cs="Times New Roman"/>
          <w:sz w:val="26"/>
          <w:szCs w:val="26"/>
        </w:rPr>
        <w:t>State Project Director, SSA</w:t>
      </w:r>
    </w:p>
    <w:p w:rsidR="00BB1BFB" w:rsidRPr="00D11F22" w:rsidRDefault="00BB1BFB" w:rsidP="00F00AF3">
      <w:pPr>
        <w:pStyle w:val="ListParagraph"/>
        <w:numPr>
          <w:ilvl w:val="0"/>
          <w:numId w:val="16"/>
        </w:numPr>
        <w:spacing w:after="0"/>
        <w:ind w:left="1560" w:firstLine="0"/>
        <w:rPr>
          <w:rFonts w:ascii="Times New Roman" w:hAnsi="Times New Roman" w:cs="Times New Roman"/>
          <w:sz w:val="26"/>
          <w:szCs w:val="26"/>
        </w:rPr>
      </w:pPr>
      <w:r w:rsidRPr="00D11F22">
        <w:rPr>
          <w:rFonts w:ascii="Times New Roman" w:hAnsi="Times New Roman" w:cs="Times New Roman"/>
          <w:sz w:val="26"/>
          <w:szCs w:val="26"/>
        </w:rPr>
        <w:t>Deputy Director (Admin), School Education</w:t>
      </w:r>
    </w:p>
    <w:p w:rsidR="00BB1BFB" w:rsidRDefault="00BB1BFB" w:rsidP="00F00AF3">
      <w:pPr>
        <w:pStyle w:val="ListParagraph"/>
        <w:numPr>
          <w:ilvl w:val="0"/>
          <w:numId w:val="16"/>
        </w:numPr>
        <w:spacing w:after="0"/>
        <w:ind w:left="1560" w:firstLine="0"/>
        <w:rPr>
          <w:rFonts w:ascii="Times New Roman" w:hAnsi="Times New Roman" w:cs="Times New Roman"/>
          <w:sz w:val="26"/>
          <w:szCs w:val="26"/>
        </w:rPr>
      </w:pPr>
      <w:r w:rsidRPr="00D11F22">
        <w:rPr>
          <w:rFonts w:ascii="Times New Roman" w:hAnsi="Times New Roman" w:cs="Times New Roman"/>
          <w:sz w:val="26"/>
          <w:szCs w:val="26"/>
        </w:rPr>
        <w:t>Deputy Director (Accounts), School Education.</w:t>
      </w:r>
    </w:p>
    <w:p w:rsidR="00880CF1" w:rsidRDefault="00880CF1" w:rsidP="00880CF1">
      <w:pPr>
        <w:pStyle w:val="ListParagraph"/>
        <w:spacing w:after="0"/>
        <w:ind w:left="1560"/>
        <w:rPr>
          <w:rFonts w:ascii="Times New Roman" w:hAnsi="Times New Roman" w:cs="Times New Roman"/>
          <w:sz w:val="26"/>
          <w:szCs w:val="26"/>
        </w:rPr>
      </w:pPr>
    </w:p>
    <w:p w:rsidR="007C21D9" w:rsidRDefault="007C21D9" w:rsidP="00880CF1">
      <w:pPr>
        <w:pStyle w:val="ListParagraph"/>
        <w:spacing w:after="0"/>
        <w:ind w:left="1560"/>
        <w:rPr>
          <w:rFonts w:ascii="Times New Roman" w:hAnsi="Times New Roman" w:cs="Times New Roman"/>
          <w:sz w:val="26"/>
          <w:szCs w:val="26"/>
        </w:rPr>
      </w:pPr>
    </w:p>
    <w:p w:rsidR="007C21D9" w:rsidRPr="00D11F22" w:rsidRDefault="007C21D9" w:rsidP="00880CF1">
      <w:pPr>
        <w:pStyle w:val="ListParagraph"/>
        <w:spacing w:after="0"/>
        <w:ind w:left="1560"/>
        <w:rPr>
          <w:rFonts w:ascii="Times New Roman" w:hAnsi="Times New Roman" w:cs="Times New Roman"/>
          <w:sz w:val="26"/>
          <w:szCs w:val="26"/>
        </w:rPr>
      </w:pPr>
    </w:p>
    <w:p w:rsidR="00BB1BFB" w:rsidRPr="002C6791" w:rsidRDefault="00BB1BFB" w:rsidP="002C6791">
      <w:pPr>
        <w:pStyle w:val="ListParagraph"/>
        <w:numPr>
          <w:ilvl w:val="0"/>
          <w:numId w:val="30"/>
        </w:numPr>
        <w:autoSpaceDE w:val="0"/>
        <w:autoSpaceDN w:val="0"/>
        <w:adjustRightInd w:val="0"/>
        <w:spacing w:after="0"/>
        <w:jc w:val="both"/>
        <w:rPr>
          <w:rFonts w:ascii="Times New Roman" w:hAnsi="Times New Roman" w:cs="Times New Roman"/>
          <w:b/>
          <w:sz w:val="26"/>
          <w:szCs w:val="26"/>
        </w:rPr>
      </w:pPr>
      <w:r w:rsidRPr="002C6791">
        <w:rPr>
          <w:rFonts w:ascii="Times New Roman" w:hAnsi="Times New Roman" w:cs="Times New Roman"/>
          <w:b/>
          <w:sz w:val="26"/>
          <w:szCs w:val="26"/>
        </w:rPr>
        <w:lastRenderedPageBreak/>
        <w:t>School Grant :</w:t>
      </w:r>
    </w:p>
    <w:p w:rsidR="00BB1BFB" w:rsidRPr="00D11F22"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Against PAB approval of Annual School Grant for 280 schools, the state has disbursed the grant to all 199 Existing Govt. Secondary Schools and 81 RMSA Secondary Schools.</w:t>
      </w:r>
    </w:p>
    <w:p w:rsidR="00BB1BFB" w:rsidRPr="00D11F22" w:rsidRDefault="00BB1BFB"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p>
    <w:p w:rsidR="00BB1BFB" w:rsidRDefault="00BB1BFB"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sidRPr="00D11F22">
        <w:rPr>
          <w:rFonts w:ascii="Times New Roman" w:eastAsia="Arial Unicode MS" w:hAnsi="Times New Roman" w:cs="Times New Roman"/>
          <w:sz w:val="26"/>
          <w:szCs w:val="26"/>
        </w:rPr>
        <w:t>As the grant is related with schools, the funds were transferred to all eligible School Management Development Committees (SMDCs) through their respective DPOs. The funds were utilized by the SMDCs as per needs of each school identified by the committee and as per guidelines issued by the State Project Office.</w:t>
      </w:r>
    </w:p>
    <w:p w:rsidR="00880CF1" w:rsidRPr="00D11F22" w:rsidRDefault="00880CF1"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tabs>
          <w:tab w:val="left" w:pos="0"/>
        </w:tabs>
        <w:autoSpaceDE w:val="0"/>
        <w:autoSpaceDN w:val="0"/>
        <w:adjustRightInd w:val="0"/>
        <w:spacing w:after="0"/>
        <w:jc w:val="both"/>
        <w:rPr>
          <w:rFonts w:ascii="Times New Roman" w:hAnsi="Times New Roman" w:cs="Times New Roman"/>
          <w:b/>
          <w:sz w:val="26"/>
          <w:szCs w:val="26"/>
        </w:rPr>
      </w:pPr>
      <w:r w:rsidRPr="002C6791">
        <w:rPr>
          <w:rFonts w:ascii="Times New Roman" w:hAnsi="Times New Roman" w:cs="Times New Roman"/>
          <w:b/>
          <w:sz w:val="26"/>
          <w:szCs w:val="26"/>
        </w:rPr>
        <w:t>Science Fair/Science Congress :</w:t>
      </w:r>
    </w:p>
    <w:p w:rsidR="00BB1BFB" w:rsidRPr="00D11F22" w:rsidRDefault="008A7D59" w:rsidP="00297637">
      <w:pPr>
        <w:pStyle w:val="NoSpacing"/>
        <w:spacing w:line="276" w:lineRule="auto"/>
        <w:ind w:left="720"/>
        <w:jc w:val="both"/>
        <w:rPr>
          <w:rFonts w:ascii="Times New Roman" w:hAnsi="Times New Roman" w:cs="Times New Roman"/>
          <w:color w:val="FF0000"/>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To conduct the programme at the best level and to achieve fruitful result, State Level Committee was constituted under the Chairmanship of the Director of School Education who is also the State Project Director, RMSA Mizoram. After carefully studying all the possible outcome and consequences, the Committee decided to approach Science Teacher Association of Mizoram (STAM) to organize the Science Fair in partnership. To this, the Association happily accepted the proposal who rendered their valuable services and experiences for the execution of the programme. As stated, Teacher Association of Mizoram (STAM) is a Non</w:t>
      </w:r>
      <w:r w:rsidR="00A5798E">
        <w:rPr>
          <w:rFonts w:ascii="Times New Roman" w:hAnsi="Times New Roman" w:cs="Times New Roman"/>
          <w:sz w:val="26"/>
          <w:szCs w:val="26"/>
        </w:rPr>
        <w:t>-</w:t>
      </w:r>
      <w:r w:rsidR="00BB1BFB" w:rsidRPr="00D11F22">
        <w:rPr>
          <w:rFonts w:ascii="Times New Roman" w:hAnsi="Times New Roman" w:cs="Times New Roman"/>
          <w:sz w:val="26"/>
          <w:szCs w:val="26"/>
        </w:rPr>
        <w:t xml:space="preserve"> Government Organisation working deliberately for the promotion and uplif</w:t>
      </w:r>
      <w:r w:rsidR="00AE2E75">
        <w:rPr>
          <w:rFonts w:ascii="Times New Roman" w:hAnsi="Times New Roman" w:cs="Times New Roman"/>
          <w:sz w:val="26"/>
          <w:szCs w:val="26"/>
        </w:rPr>
        <w:t>t</w:t>
      </w:r>
      <w:r w:rsidR="00BB1BFB" w:rsidRPr="00D11F22">
        <w:rPr>
          <w:rFonts w:ascii="Times New Roman" w:hAnsi="Times New Roman" w:cs="Times New Roman"/>
          <w:sz w:val="26"/>
          <w:szCs w:val="26"/>
        </w:rPr>
        <w:t xml:space="preserve">ment of science subject in the state. To highlight their achievement in short, Science Journal published by STAM is the only publication of its kind in matters related to science in the state. </w:t>
      </w:r>
    </w:p>
    <w:p w:rsidR="00BB1BFB" w:rsidRDefault="008A7D59" w:rsidP="00297637">
      <w:pPr>
        <w:pStyle w:val="NoSpacing"/>
        <w:spacing w:line="276" w:lineRule="auto"/>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As anticipated, the program</w:t>
      </w:r>
      <w:r w:rsidR="00A5798E">
        <w:rPr>
          <w:rFonts w:ascii="Times New Roman" w:hAnsi="Times New Roman" w:cs="Times New Roman"/>
          <w:sz w:val="26"/>
          <w:szCs w:val="26"/>
        </w:rPr>
        <w:t>me was successfully organized in</w:t>
      </w:r>
      <w:r w:rsidR="00BB1BFB" w:rsidRPr="00D11F22">
        <w:rPr>
          <w:rFonts w:ascii="Times New Roman" w:hAnsi="Times New Roman" w:cs="Times New Roman"/>
          <w:sz w:val="26"/>
          <w:szCs w:val="26"/>
        </w:rPr>
        <w:t xml:space="preserve"> all districts where students were grouped into two groups – Junior Level for Elementary students and Senior Level for Secondary and Higher Secondary students. As highlighted above, the programme was conducted in partnership with Science Teachers Association of Mizoram (STAM) for which the theme selected for the national level – “Weather &amp; Climate” was chosen to prepare students for the national level. Winners from district levels then competed at the state level from which selected schools/models were again selected to participate at the recently concluded national level to represent the state i.e National Children Congress, Chandigarh University, Chandigarh and Indian Science Congress, Mysore University, Mysore. Such kind of exposure has been an important catalyst to motivate the students in </w:t>
      </w:r>
      <w:r w:rsidR="00C55CD5">
        <w:rPr>
          <w:rFonts w:ascii="Times New Roman" w:hAnsi="Times New Roman" w:cs="Times New Roman"/>
          <w:sz w:val="26"/>
          <w:szCs w:val="26"/>
        </w:rPr>
        <w:t xml:space="preserve">pursuing </w:t>
      </w:r>
      <w:r w:rsidR="00C55CD5" w:rsidRPr="00D11F22">
        <w:rPr>
          <w:rFonts w:ascii="Times New Roman" w:hAnsi="Times New Roman" w:cs="Times New Roman"/>
          <w:sz w:val="26"/>
          <w:szCs w:val="26"/>
        </w:rPr>
        <w:t>for</w:t>
      </w:r>
      <w:r w:rsidR="00BB1BFB" w:rsidRPr="00D11F22">
        <w:rPr>
          <w:rFonts w:ascii="Times New Roman" w:hAnsi="Times New Roman" w:cs="Times New Roman"/>
          <w:sz w:val="26"/>
          <w:szCs w:val="26"/>
        </w:rPr>
        <w:t xml:space="preserve"> higher studies and for science subject as a whole.</w:t>
      </w:r>
    </w:p>
    <w:p w:rsidR="00880CF1" w:rsidRDefault="00880CF1" w:rsidP="00297637">
      <w:pPr>
        <w:pStyle w:val="NoSpacing"/>
        <w:spacing w:line="276" w:lineRule="auto"/>
        <w:ind w:left="720"/>
        <w:jc w:val="both"/>
        <w:rPr>
          <w:rFonts w:ascii="Times New Roman" w:hAnsi="Times New Roman" w:cs="Times New Roman"/>
          <w:sz w:val="26"/>
          <w:szCs w:val="26"/>
        </w:rPr>
      </w:pPr>
    </w:p>
    <w:p w:rsidR="007C21D9" w:rsidRDefault="007C21D9" w:rsidP="00297637">
      <w:pPr>
        <w:pStyle w:val="NoSpacing"/>
        <w:spacing w:line="276" w:lineRule="auto"/>
        <w:ind w:left="720"/>
        <w:jc w:val="both"/>
        <w:rPr>
          <w:rFonts w:ascii="Times New Roman" w:hAnsi="Times New Roman" w:cs="Times New Roman"/>
          <w:sz w:val="26"/>
          <w:szCs w:val="26"/>
        </w:rPr>
      </w:pPr>
    </w:p>
    <w:p w:rsidR="007C21D9" w:rsidRPr="00D11F22" w:rsidRDefault="007C21D9" w:rsidP="00297637">
      <w:pPr>
        <w:pStyle w:val="NoSpacing"/>
        <w:spacing w:line="276" w:lineRule="auto"/>
        <w:ind w:left="720"/>
        <w:jc w:val="both"/>
        <w:rPr>
          <w:rFonts w:ascii="Times New Roman" w:hAnsi="Times New Roman" w:cs="Times New Roman"/>
          <w:sz w:val="26"/>
          <w:szCs w:val="26"/>
        </w:rPr>
      </w:pPr>
    </w:p>
    <w:p w:rsidR="00BB1BFB" w:rsidRPr="002C6791" w:rsidRDefault="00BB1BFB" w:rsidP="002C6791">
      <w:pPr>
        <w:pStyle w:val="ListParagraph"/>
        <w:numPr>
          <w:ilvl w:val="0"/>
          <w:numId w:val="30"/>
        </w:numPr>
        <w:tabs>
          <w:tab w:val="left" w:pos="0"/>
        </w:tabs>
        <w:autoSpaceDE w:val="0"/>
        <w:autoSpaceDN w:val="0"/>
        <w:adjustRightInd w:val="0"/>
        <w:spacing w:after="0"/>
        <w:jc w:val="both"/>
        <w:rPr>
          <w:rFonts w:ascii="Times New Roman" w:hAnsi="Times New Roman" w:cs="Times New Roman"/>
          <w:b/>
          <w:sz w:val="26"/>
          <w:szCs w:val="26"/>
        </w:rPr>
      </w:pPr>
      <w:r w:rsidRPr="002C6791">
        <w:rPr>
          <w:rFonts w:ascii="Times New Roman" w:hAnsi="Times New Roman" w:cs="Times New Roman"/>
          <w:b/>
          <w:sz w:val="26"/>
          <w:szCs w:val="26"/>
        </w:rPr>
        <w:lastRenderedPageBreak/>
        <w:t>Remedial Teaching :</w:t>
      </w:r>
    </w:p>
    <w:p w:rsidR="00BB1BFB" w:rsidRPr="00D11F22" w:rsidRDefault="008A7D59" w:rsidP="00297637">
      <w:pPr>
        <w:autoSpaceDE w:val="0"/>
        <w:autoSpaceDN w:val="0"/>
        <w:adjustRightInd w:val="0"/>
        <w:spacing w:after="0"/>
        <w:ind w:left="72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Remedial Teaching has been a welcoming intervention by the schools</w:t>
      </w:r>
      <w:r w:rsidR="00F22714">
        <w:rPr>
          <w:rFonts w:ascii="Times New Roman" w:eastAsia="Arial Unicode MS" w:hAnsi="Times New Roman" w:cs="Times New Roman"/>
          <w:sz w:val="26"/>
          <w:szCs w:val="26"/>
        </w:rPr>
        <w:t xml:space="preserve"> in general and the students in</w:t>
      </w:r>
      <w:r w:rsidR="00BB1BFB" w:rsidRPr="00D11F22">
        <w:rPr>
          <w:rFonts w:ascii="Times New Roman" w:eastAsia="Arial Unicode MS" w:hAnsi="Times New Roman" w:cs="Times New Roman"/>
          <w:sz w:val="26"/>
          <w:szCs w:val="26"/>
        </w:rPr>
        <w:t xml:space="preserve"> particular since this activity has been a boon/remedy for studen</w:t>
      </w:r>
      <w:r w:rsidR="00F22714">
        <w:rPr>
          <w:rFonts w:ascii="Times New Roman" w:eastAsia="Arial Unicode MS" w:hAnsi="Times New Roman" w:cs="Times New Roman"/>
          <w:sz w:val="26"/>
          <w:szCs w:val="26"/>
        </w:rPr>
        <w:t>ts especially the weak and slow learners</w:t>
      </w:r>
      <w:r w:rsidR="00BB1BFB" w:rsidRPr="00D11F22">
        <w:rPr>
          <w:rFonts w:ascii="Times New Roman" w:eastAsia="Arial Unicode MS" w:hAnsi="Times New Roman" w:cs="Times New Roman"/>
          <w:sz w:val="26"/>
          <w:szCs w:val="26"/>
        </w:rPr>
        <w:t>. In accordance with</w:t>
      </w:r>
      <w:r w:rsidR="00F22714">
        <w:rPr>
          <w:rFonts w:ascii="Times New Roman" w:eastAsia="Arial Unicode MS" w:hAnsi="Times New Roman" w:cs="Times New Roman"/>
          <w:sz w:val="26"/>
          <w:szCs w:val="26"/>
        </w:rPr>
        <w:t xml:space="preserve"> PAB of</w:t>
      </w:r>
      <w:r w:rsidR="00BB1BFB" w:rsidRPr="00D11F22">
        <w:rPr>
          <w:rFonts w:ascii="Times New Roman" w:eastAsia="Arial Unicode MS" w:hAnsi="Times New Roman" w:cs="Times New Roman"/>
          <w:sz w:val="26"/>
          <w:szCs w:val="26"/>
        </w:rPr>
        <w:t xml:space="preserve"> the previous years, Remedial Teaching has been successfully organized by all districts for the approved 1992 students @ Rs. 500/- per student with a total cost of Rs. 9.61 lakhs. </w:t>
      </w:r>
    </w:p>
    <w:p w:rsidR="00BB1BFB" w:rsidRDefault="008A7D59" w:rsidP="00297637">
      <w:pPr>
        <w:autoSpaceDE w:val="0"/>
        <w:autoSpaceDN w:val="0"/>
        <w:adjustRightInd w:val="0"/>
        <w:spacing w:after="0"/>
        <w:ind w:left="72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Since Rashtriya Avishkar Abhiyan (RAA) is the funding agency for this activity, focus and importance has been</w:t>
      </w:r>
      <w:r w:rsidR="00F22714">
        <w:rPr>
          <w:rFonts w:ascii="Times New Roman" w:eastAsia="Arial Unicode MS" w:hAnsi="Times New Roman" w:cs="Times New Roman"/>
          <w:sz w:val="26"/>
          <w:szCs w:val="26"/>
        </w:rPr>
        <w:t xml:space="preserve"> given</w:t>
      </w:r>
      <w:r w:rsidR="00BB1BFB" w:rsidRPr="00D11F22">
        <w:rPr>
          <w:rFonts w:ascii="Times New Roman" w:eastAsia="Arial Unicode MS" w:hAnsi="Times New Roman" w:cs="Times New Roman"/>
          <w:sz w:val="26"/>
          <w:szCs w:val="26"/>
        </w:rPr>
        <w:t xml:space="preserve"> to Science and Mathematics subject for which clear instructions was given to all District Project Office</w:t>
      </w:r>
      <w:r w:rsidR="00F22714">
        <w:rPr>
          <w:rFonts w:ascii="Times New Roman" w:eastAsia="Arial Unicode MS" w:hAnsi="Times New Roman" w:cs="Times New Roman"/>
          <w:sz w:val="26"/>
          <w:szCs w:val="26"/>
        </w:rPr>
        <w:t>s</w:t>
      </w:r>
      <w:r w:rsidR="00BB1BFB" w:rsidRPr="00D11F22">
        <w:rPr>
          <w:rFonts w:ascii="Times New Roman" w:eastAsia="Arial Unicode MS" w:hAnsi="Times New Roman" w:cs="Times New Roman"/>
          <w:sz w:val="26"/>
          <w:szCs w:val="26"/>
        </w:rPr>
        <w:t xml:space="preserve"> who then re-convey the instructions to all concerned schools. Schools accordingly organized the programme according to their convenience where some schools outsource teachers for this programme while there are also schools who utilized their teachers for the execution of the activity. The State Project Office is happy to declare that all District Project Office heartily comply to the request made with regards to rendering the service of experts from </w:t>
      </w:r>
      <w:r w:rsidR="00F22714">
        <w:rPr>
          <w:rFonts w:ascii="Times New Roman" w:eastAsia="Arial Unicode MS" w:hAnsi="Times New Roman" w:cs="Times New Roman"/>
          <w:sz w:val="26"/>
          <w:szCs w:val="26"/>
        </w:rPr>
        <w:t xml:space="preserve">Science </w:t>
      </w:r>
      <w:r w:rsidR="00BB1BFB" w:rsidRPr="00D11F22">
        <w:rPr>
          <w:rFonts w:ascii="Times New Roman" w:hAnsi="Times New Roman" w:cs="Times New Roman"/>
          <w:sz w:val="26"/>
          <w:szCs w:val="26"/>
        </w:rPr>
        <w:t>Teacher</w:t>
      </w:r>
      <w:r w:rsidR="00F22714">
        <w:rPr>
          <w:rFonts w:ascii="Times New Roman" w:hAnsi="Times New Roman" w:cs="Times New Roman"/>
          <w:sz w:val="26"/>
          <w:szCs w:val="26"/>
        </w:rPr>
        <w:t>s’</w:t>
      </w:r>
      <w:r w:rsidR="00BB1BFB" w:rsidRPr="00D11F22">
        <w:rPr>
          <w:rFonts w:ascii="Times New Roman" w:hAnsi="Times New Roman" w:cs="Times New Roman"/>
          <w:sz w:val="26"/>
          <w:szCs w:val="26"/>
        </w:rPr>
        <w:t xml:space="preserve"> Association of Mizoram (STAM) and Mathematics Society of Mizoram. </w:t>
      </w:r>
      <w:r w:rsidR="00BB1BFB" w:rsidRPr="00D11F22">
        <w:rPr>
          <w:rFonts w:ascii="Times New Roman" w:eastAsia="Arial Unicode MS" w:hAnsi="Times New Roman" w:cs="Times New Roman"/>
          <w:sz w:val="26"/>
          <w:szCs w:val="26"/>
        </w:rPr>
        <w:t>In such classes, Science and Mathematics were stressed to the selected weak section of Class IX students who has benefited to a great extent where priority has been given to them which motivate and challenges them to a new level for their future studies. Some schools even re-promoted those unsuccessful Class IX students after re-examining them under this activity.</w:t>
      </w:r>
    </w:p>
    <w:p w:rsidR="00880CF1" w:rsidRPr="00D11F22" w:rsidRDefault="00880CF1" w:rsidP="00297637">
      <w:pPr>
        <w:autoSpaceDE w:val="0"/>
        <w:autoSpaceDN w:val="0"/>
        <w:adjustRightInd w:val="0"/>
        <w:spacing w:after="0"/>
        <w:ind w:left="720"/>
        <w:jc w:val="both"/>
        <w:rPr>
          <w:rFonts w:ascii="Times New Roman" w:eastAsia="Arial Unicode MS" w:hAnsi="Times New Roman" w:cs="Times New Roman"/>
          <w:sz w:val="26"/>
          <w:szCs w:val="26"/>
        </w:rPr>
      </w:pPr>
    </w:p>
    <w:p w:rsidR="00BB1BFB" w:rsidRPr="002C6791" w:rsidRDefault="00BB1BFB" w:rsidP="002C6791">
      <w:pPr>
        <w:pStyle w:val="ListParagraph"/>
        <w:numPr>
          <w:ilvl w:val="0"/>
          <w:numId w:val="30"/>
        </w:numPr>
        <w:autoSpaceDE w:val="0"/>
        <w:autoSpaceDN w:val="0"/>
        <w:adjustRightInd w:val="0"/>
        <w:spacing w:after="0"/>
        <w:jc w:val="both"/>
        <w:rPr>
          <w:rFonts w:ascii="Times New Roman" w:eastAsia="Arial Unicode MS" w:hAnsi="Times New Roman" w:cs="Times New Roman"/>
          <w:color w:val="FF0000"/>
          <w:sz w:val="26"/>
          <w:szCs w:val="26"/>
        </w:rPr>
      </w:pPr>
      <w:r w:rsidRPr="002C6791">
        <w:rPr>
          <w:rFonts w:ascii="Times New Roman" w:hAnsi="Times New Roman" w:cs="Times New Roman"/>
          <w:b/>
          <w:sz w:val="26"/>
          <w:szCs w:val="26"/>
        </w:rPr>
        <w:t>Educational tour for student :</w:t>
      </w:r>
    </w:p>
    <w:p w:rsidR="00BB1BFB" w:rsidRPr="00D11F22"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After a gap</w:t>
      </w:r>
      <w:r w:rsidR="0014410B">
        <w:rPr>
          <w:rFonts w:ascii="Times New Roman" w:eastAsia="Arial Unicode MS" w:hAnsi="Times New Roman" w:cs="Times New Roman"/>
          <w:sz w:val="26"/>
          <w:szCs w:val="26"/>
        </w:rPr>
        <w:t xml:space="preserve"> of some years</w:t>
      </w:r>
      <w:r w:rsidR="00BB1BFB" w:rsidRPr="00D11F22">
        <w:rPr>
          <w:rFonts w:ascii="Times New Roman" w:eastAsia="Arial Unicode MS" w:hAnsi="Times New Roman" w:cs="Times New Roman"/>
          <w:sz w:val="26"/>
          <w:szCs w:val="26"/>
        </w:rPr>
        <w:t xml:space="preserve">, Educational Tour for Students has been re-included in the PAB 2015-16 where Rashtriya Avishkar Abhiyan (RAA) is the funding agency for this intervention. In the previous sanctioned, this intervention has been organized at school level where schools organized the programme according to their own convenience which could have a positive result to the students both </w:t>
      </w:r>
      <w:r w:rsidR="0014410B">
        <w:rPr>
          <w:rFonts w:ascii="Times New Roman" w:eastAsia="Arial Unicode MS" w:hAnsi="Times New Roman" w:cs="Times New Roman"/>
          <w:sz w:val="26"/>
          <w:szCs w:val="26"/>
        </w:rPr>
        <w:t xml:space="preserve">in </w:t>
      </w:r>
      <w:r w:rsidR="00BB1BFB" w:rsidRPr="00D11F22">
        <w:rPr>
          <w:rFonts w:ascii="Times New Roman" w:eastAsia="Arial Unicode MS" w:hAnsi="Times New Roman" w:cs="Times New Roman"/>
          <w:sz w:val="26"/>
          <w:szCs w:val="26"/>
        </w:rPr>
        <w:t>academic &amp; non-academic</w:t>
      </w:r>
      <w:r w:rsidR="0014410B">
        <w:rPr>
          <w:rFonts w:ascii="Times New Roman" w:eastAsia="Arial Unicode MS" w:hAnsi="Times New Roman" w:cs="Times New Roman"/>
          <w:sz w:val="26"/>
          <w:szCs w:val="26"/>
        </w:rPr>
        <w:t xml:space="preserve"> performances</w:t>
      </w:r>
      <w:r w:rsidR="00BB1BFB" w:rsidRPr="00D11F22">
        <w:rPr>
          <w:rFonts w:ascii="Times New Roman" w:eastAsia="Arial Unicode MS" w:hAnsi="Times New Roman" w:cs="Times New Roman"/>
          <w:sz w:val="26"/>
          <w:szCs w:val="26"/>
        </w:rPr>
        <w:t>. But since this year funding agency has given importance and priority for the promotion and upliftment of Science and Mathematics subject, information in this regard has been sent to all District Project Office. Similarly, Science Centre, Museum, Mizoram University etc. has been visited where students encountered first hand experience to higher institutions.</w:t>
      </w:r>
    </w:p>
    <w:p w:rsidR="00BB1BFB" w:rsidRDefault="008A7D59"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ab/>
      </w:r>
      <w:r w:rsidR="00BB1BFB" w:rsidRPr="00D11F22">
        <w:rPr>
          <w:rFonts w:ascii="Times New Roman" w:eastAsia="Arial Unicode MS" w:hAnsi="Times New Roman" w:cs="Times New Roman"/>
          <w:sz w:val="26"/>
          <w:szCs w:val="26"/>
        </w:rPr>
        <w:t>As we have seen that since the approved number of students is quite less which automatically results in lower approved budget for the execution of the programme. Thus, the State Project Office made verbal request to all the District Project Office to abide with the guidelines of the funding agency, i.e</w:t>
      </w:r>
      <w:r w:rsidR="001C2404">
        <w:rPr>
          <w:rFonts w:ascii="Times New Roman" w:eastAsia="Arial Unicode MS" w:hAnsi="Times New Roman" w:cs="Times New Roman"/>
          <w:sz w:val="26"/>
          <w:szCs w:val="26"/>
        </w:rPr>
        <w:t>.</w:t>
      </w:r>
      <w:r w:rsidR="00BB1BFB" w:rsidRPr="00D11F22">
        <w:rPr>
          <w:rFonts w:ascii="Times New Roman" w:eastAsia="Arial Unicode MS" w:hAnsi="Times New Roman" w:cs="Times New Roman"/>
          <w:sz w:val="26"/>
          <w:szCs w:val="26"/>
        </w:rPr>
        <w:t xml:space="preserve"> </w:t>
      </w:r>
      <w:r w:rsidR="00BB1BFB" w:rsidRPr="00D11F22">
        <w:rPr>
          <w:rFonts w:ascii="Times New Roman" w:eastAsia="Arial Unicode MS" w:hAnsi="Times New Roman" w:cs="Times New Roman"/>
          <w:sz w:val="26"/>
          <w:szCs w:val="26"/>
        </w:rPr>
        <w:lastRenderedPageBreak/>
        <w:t xml:space="preserve">Rashtriya Avishkar Abhiyan (RAA). It was instructed that unlike the previous years, schools were advicde to visit places which have connection and value to Mathematics and Science subjects. Similarly, with feedback received from schools, we have noticed that they have visited places and institutions like Science Centre, Science College, NIT and other higher educational institution like Mizoram University.  </w:t>
      </w:r>
    </w:p>
    <w:p w:rsidR="00880CF1" w:rsidRPr="00D11F22" w:rsidRDefault="00880CF1" w:rsidP="00297637">
      <w:pPr>
        <w:pStyle w:val="ListParagraph"/>
        <w:autoSpaceDE w:val="0"/>
        <w:autoSpaceDN w:val="0"/>
        <w:adjustRightInd w:val="0"/>
        <w:spacing w:after="0"/>
        <w:contextualSpacing w:val="0"/>
        <w:jc w:val="both"/>
        <w:rPr>
          <w:rFonts w:ascii="Times New Roman" w:eastAsia="Arial Unicode MS" w:hAnsi="Times New Roman" w:cs="Times New Roman"/>
          <w:sz w:val="26"/>
          <w:szCs w:val="26"/>
        </w:rPr>
      </w:pPr>
    </w:p>
    <w:p w:rsidR="00BB1BFB" w:rsidRPr="00EA61C6" w:rsidRDefault="00BB1BFB" w:rsidP="00EA61C6">
      <w:pPr>
        <w:pStyle w:val="ListParagraph"/>
        <w:numPr>
          <w:ilvl w:val="0"/>
          <w:numId w:val="30"/>
        </w:numPr>
        <w:spacing w:after="0"/>
        <w:jc w:val="both"/>
        <w:rPr>
          <w:rFonts w:ascii="Times New Roman" w:hAnsi="Times New Roman" w:cs="Times New Roman"/>
          <w:b/>
          <w:sz w:val="26"/>
          <w:szCs w:val="26"/>
        </w:rPr>
      </w:pPr>
      <w:r w:rsidRPr="00EA61C6">
        <w:rPr>
          <w:rFonts w:ascii="Times New Roman" w:hAnsi="Times New Roman" w:cs="Times New Roman"/>
          <w:b/>
          <w:sz w:val="26"/>
          <w:szCs w:val="26"/>
        </w:rPr>
        <w:t>Quiz competition :</w:t>
      </w:r>
    </w:p>
    <w:p w:rsidR="00BB1BFB" w:rsidRPr="00D11F22"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Inclusion of Quiz Competition in the PAB 2015-16 is a maiden intervention for the state. On receiving the approval of the PAB, the State Project Office seeks ways to organize the Competition and finally decided to approach Mizo Zirlai Pawl (MZP), the biggest students organization in the state  to which the MZP comply to organize the programme in partnership with the State Project Office. Accordingly, funds allocated for this intervention i.e Rs. 2 lakhs was fully and successfully utilized where the MZP provided and furnished required questions, quizmasters, hall etc</w:t>
      </w:r>
      <w:r w:rsidR="00AE2E75">
        <w:rPr>
          <w:rFonts w:ascii="Times New Roman" w:hAnsi="Times New Roman" w:cs="Times New Roman"/>
          <w:sz w:val="26"/>
          <w:szCs w:val="26"/>
        </w:rPr>
        <w:t>.,</w:t>
      </w:r>
      <w:r w:rsidR="00BB1BFB" w:rsidRPr="00D11F22">
        <w:rPr>
          <w:rFonts w:ascii="Times New Roman" w:hAnsi="Times New Roman" w:cs="Times New Roman"/>
          <w:sz w:val="26"/>
          <w:szCs w:val="26"/>
        </w:rPr>
        <w:t xml:space="preserve"> necessary to organize the programme.</w:t>
      </w:r>
    </w:p>
    <w:p w:rsidR="00880CF1"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 xml:space="preserve">Information regarding this programme was sent to schools where a good </w:t>
      </w:r>
      <w:r w:rsidR="00AE2E75" w:rsidRPr="00D11F22">
        <w:rPr>
          <w:rFonts w:ascii="Times New Roman" w:hAnsi="Times New Roman" w:cs="Times New Roman"/>
          <w:sz w:val="26"/>
          <w:szCs w:val="26"/>
        </w:rPr>
        <w:t>turn up</w:t>
      </w:r>
      <w:r w:rsidR="00BB1BFB" w:rsidRPr="00D11F22">
        <w:rPr>
          <w:rFonts w:ascii="Times New Roman" w:hAnsi="Times New Roman" w:cs="Times New Roman"/>
          <w:sz w:val="26"/>
          <w:szCs w:val="26"/>
        </w:rPr>
        <w:t xml:space="preserve"> was received. Students who partic</w:t>
      </w:r>
      <w:r>
        <w:rPr>
          <w:rFonts w:ascii="Times New Roman" w:hAnsi="Times New Roman" w:cs="Times New Roman"/>
          <w:sz w:val="26"/>
          <w:szCs w:val="26"/>
        </w:rPr>
        <w:t>ipated in this Competition find</w:t>
      </w:r>
      <w:r w:rsidR="00BB1BFB" w:rsidRPr="00D11F22">
        <w:rPr>
          <w:rFonts w:ascii="Times New Roman" w:hAnsi="Times New Roman" w:cs="Times New Roman"/>
          <w:sz w:val="26"/>
          <w:szCs w:val="26"/>
        </w:rPr>
        <w:t xml:space="preserve"> it interesting and fortunate that they could take part in such programme. To add to this, the whole programme was live telecasted by the local cable operator which was witnessed and watched by the community at large giving exposure to the students and the programme as a whole.  </w:t>
      </w:r>
    </w:p>
    <w:p w:rsidR="00BB1BFB" w:rsidRPr="00D11F22" w:rsidRDefault="00BB1BFB" w:rsidP="00297637">
      <w:pPr>
        <w:spacing w:after="0"/>
        <w:ind w:left="720"/>
        <w:jc w:val="both"/>
        <w:rPr>
          <w:rFonts w:ascii="Times New Roman" w:hAnsi="Times New Roman" w:cs="Times New Roman"/>
          <w:sz w:val="26"/>
          <w:szCs w:val="26"/>
        </w:rPr>
      </w:pPr>
      <w:r w:rsidRPr="00D11F22">
        <w:rPr>
          <w:rFonts w:ascii="Times New Roman" w:hAnsi="Times New Roman" w:cs="Times New Roman"/>
          <w:sz w:val="26"/>
          <w:szCs w:val="26"/>
        </w:rPr>
        <w:t xml:space="preserve">       </w:t>
      </w:r>
    </w:p>
    <w:p w:rsidR="00567F0D" w:rsidRPr="00567F0D" w:rsidRDefault="00BB1BFB" w:rsidP="00EA61C6">
      <w:pPr>
        <w:pStyle w:val="ListParagraph"/>
        <w:numPr>
          <w:ilvl w:val="0"/>
          <w:numId w:val="30"/>
        </w:numPr>
        <w:spacing w:after="0"/>
        <w:jc w:val="both"/>
        <w:rPr>
          <w:rFonts w:ascii="Times New Roman" w:hAnsi="Times New Roman" w:cs="Times New Roman"/>
          <w:sz w:val="26"/>
          <w:szCs w:val="26"/>
        </w:rPr>
      </w:pPr>
      <w:r w:rsidRPr="00EA61C6">
        <w:rPr>
          <w:rFonts w:ascii="Times New Roman" w:hAnsi="Times New Roman" w:cs="Times New Roman"/>
          <w:b/>
          <w:sz w:val="26"/>
          <w:szCs w:val="26"/>
        </w:rPr>
        <w:t>Kala Utsav :</w:t>
      </w:r>
    </w:p>
    <w:p w:rsidR="00567F0D" w:rsidRPr="00567F0D" w:rsidRDefault="008A7D59" w:rsidP="00567F0D">
      <w:pPr>
        <w:pStyle w:val="NoSpacing"/>
        <w:ind w:left="720"/>
        <w:jc w:val="both"/>
        <w:rPr>
          <w:rFonts w:ascii="Times New Roman" w:hAnsi="Times New Roman" w:cs="Times New Roman"/>
          <w:sz w:val="26"/>
          <w:szCs w:val="26"/>
        </w:rPr>
      </w:pPr>
      <w:r>
        <w:rPr>
          <w:rFonts w:ascii="Times New Roman" w:hAnsi="Times New Roman" w:cs="Times New Roman"/>
          <w:sz w:val="26"/>
          <w:szCs w:val="26"/>
        </w:rPr>
        <w:tab/>
      </w:r>
      <w:r w:rsidR="00567F0D" w:rsidRPr="00567F0D">
        <w:rPr>
          <w:rFonts w:ascii="Times New Roman" w:hAnsi="Times New Roman" w:cs="Times New Roman"/>
          <w:sz w:val="26"/>
          <w:szCs w:val="26"/>
        </w:rPr>
        <w:t>Kala Utsav is an initiative of MHRD to promote arts in education by nurturing and showcasing the artistic talent of school students at the secondary stage in the country. In the context of education of Arts</w:t>
      </w:r>
      <w:r w:rsidR="00AE2E75">
        <w:rPr>
          <w:rFonts w:ascii="Times New Roman" w:hAnsi="Times New Roman" w:cs="Times New Roman"/>
          <w:sz w:val="26"/>
          <w:szCs w:val="26"/>
        </w:rPr>
        <w:t xml:space="preserve"> </w:t>
      </w:r>
      <w:r w:rsidR="00567F0D" w:rsidRPr="00567F0D">
        <w:rPr>
          <w:rFonts w:ascii="Times New Roman" w:hAnsi="Times New Roman" w:cs="Times New Roman"/>
          <w:sz w:val="26"/>
          <w:szCs w:val="26"/>
        </w:rPr>
        <w:t>(Music, Theatre, Dance, Visual Arts and Crafts), the initiative is guided by the recommendations of the National Focus Group Position Paper on Arts, Music, Dance and Theatre for NCF 2005, and by the report of the CABE in the School Curriculum. RMSA recognizes the importance of aesthetics and artistic experiences for secondary-level students, which play a major role in creating awareness of India’s rich cultural heritage and its vibrant diversity.</w:t>
      </w:r>
    </w:p>
    <w:p w:rsidR="00BB1BFB" w:rsidRPr="00567F0D" w:rsidRDefault="008A7D59" w:rsidP="00F163E7">
      <w:pPr>
        <w:pStyle w:val="NoSpacing"/>
        <w:ind w:left="720"/>
        <w:jc w:val="both"/>
        <w:rPr>
          <w:rFonts w:ascii="Times New Roman" w:hAnsi="Times New Roman" w:cs="Times New Roman"/>
          <w:sz w:val="26"/>
          <w:szCs w:val="26"/>
        </w:rPr>
      </w:pPr>
      <w:r>
        <w:rPr>
          <w:rFonts w:ascii="Times New Roman" w:hAnsi="Times New Roman" w:cs="Times New Roman"/>
          <w:sz w:val="26"/>
          <w:szCs w:val="26"/>
        </w:rPr>
        <w:tab/>
      </w:r>
      <w:r w:rsidR="00567F0D" w:rsidRPr="00567F0D">
        <w:rPr>
          <w:rFonts w:ascii="Times New Roman" w:hAnsi="Times New Roman" w:cs="Times New Roman"/>
          <w:sz w:val="26"/>
          <w:szCs w:val="26"/>
        </w:rPr>
        <w:t xml:space="preserve">As an effort to mainstream students with special needs (differently-abled and form diverse socio-economic backgrounds) and celebrating their abilities, Kala Utsav is envisaged as a fully integrated platform. </w:t>
      </w:r>
    </w:p>
    <w:p w:rsidR="00BB1BFB" w:rsidRPr="00D11F22" w:rsidRDefault="008A7D59" w:rsidP="00297637">
      <w:pPr>
        <w:pStyle w:val="ListParagraph"/>
        <w:spacing w:after="0"/>
        <w:jc w:val="both"/>
        <w:rPr>
          <w:rFonts w:ascii="Times New Roman" w:hAnsi="Times New Roman" w:cs="Times New Roman"/>
          <w:sz w:val="26"/>
          <w:szCs w:val="26"/>
        </w:rPr>
      </w:pPr>
      <w:r>
        <w:rPr>
          <w:rFonts w:ascii="Times New Roman" w:hAnsi="Times New Roman" w:cs="Times New Roman"/>
          <w:sz w:val="26"/>
          <w:szCs w:val="26"/>
          <w:lang w:val="en-IN"/>
        </w:rPr>
        <w:tab/>
      </w:r>
      <w:r w:rsidR="00801476">
        <w:rPr>
          <w:rFonts w:ascii="Times New Roman" w:hAnsi="Times New Roman" w:cs="Times New Roman"/>
          <w:sz w:val="26"/>
          <w:szCs w:val="26"/>
          <w:lang w:val="en-IN"/>
        </w:rPr>
        <w:t>T</w:t>
      </w:r>
      <w:r w:rsidR="00BB1BFB" w:rsidRPr="00D11F22">
        <w:rPr>
          <w:rFonts w:ascii="Times New Roman" w:hAnsi="Times New Roman" w:cs="Times New Roman"/>
          <w:sz w:val="26"/>
          <w:szCs w:val="26"/>
        </w:rPr>
        <w:t>he State Project Office conducted meeting to formulate effective execution of the programme and formed a State Level Commi</w:t>
      </w:r>
      <w:r w:rsidR="00567F0D">
        <w:rPr>
          <w:rFonts w:ascii="Times New Roman" w:hAnsi="Times New Roman" w:cs="Times New Roman"/>
          <w:sz w:val="26"/>
          <w:szCs w:val="26"/>
        </w:rPr>
        <w:t>ttee under the Chairmanship of t</w:t>
      </w:r>
      <w:r w:rsidR="00BB1BFB" w:rsidRPr="00D11F22">
        <w:rPr>
          <w:rFonts w:ascii="Times New Roman" w:hAnsi="Times New Roman" w:cs="Times New Roman"/>
          <w:sz w:val="26"/>
          <w:szCs w:val="26"/>
        </w:rPr>
        <w:t xml:space="preserve">he Director, School Education who is also the State Project Director, RMSA Mizoram. For the success of the programme, the Committee seeks ways to have convergence with other departments which is seen in the </w:t>
      </w:r>
      <w:r w:rsidR="00BB1BFB" w:rsidRPr="00D11F22">
        <w:rPr>
          <w:rFonts w:ascii="Times New Roman" w:hAnsi="Times New Roman" w:cs="Times New Roman"/>
          <w:sz w:val="26"/>
          <w:szCs w:val="26"/>
        </w:rPr>
        <w:lastRenderedPageBreak/>
        <w:t>inclusion of Art &amp; Culture Department and Media Cell, School Education. To have fair competition and to further motivate the students, experts from Art &amp; Culture, Art Gallery and Professors from different colleges were appoint</w:t>
      </w:r>
      <w:r w:rsidR="00567F0D">
        <w:rPr>
          <w:rFonts w:ascii="Times New Roman" w:hAnsi="Times New Roman" w:cs="Times New Roman"/>
          <w:sz w:val="26"/>
          <w:szCs w:val="26"/>
        </w:rPr>
        <w:t>ed</w:t>
      </w:r>
      <w:r w:rsidR="00BB1BFB" w:rsidRPr="00D11F22">
        <w:rPr>
          <w:rFonts w:ascii="Times New Roman" w:hAnsi="Times New Roman" w:cs="Times New Roman"/>
          <w:sz w:val="26"/>
          <w:szCs w:val="26"/>
        </w:rPr>
        <w:t xml:space="preserve"> as judges. In accordance with the guidelines given in the framework, the Committee selected the following art : Painting (Visual Art), Darbu Tum (Music), Cheraw (Dance) and Drama with the theme, “Beti Bachao, Beti Padhao”. </w:t>
      </w:r>
    </w:p>
    <w:p w:rsidR="00567F0D" w:rsidRDefault="008A7D59" w:rsidP="00801476">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ab/>
      </w:r>
      <w:r w:rsidR="00BB1BFB" w:rsidRPr="00D11F22">
        <w:rPr>
          <w:rFonts w:ascii="Times New Roman" w:hAnsi="Times New Roman" w:cs="Times New Roman"/>
          <w:sz w:val="26"/>
          <w:szCs w:val="26"/>
        </w:rPr>
        <w:t>According</w:t>
      </w:r>
      <w:r w:rsidR="001C2404">
        <w:rPr>
          <w:rFonts w:ascii="Times New Roman" w:hAnsi="Times New Roman" w:cs="Times New Roman"/>
          <w:sz w:val="26"/>
          <w:szCs w:val="26"/>
        </w:rPr>
        <w:t>ly</w:t>
      </w:r>
      <w:r w:rsidR="00BB1BFB" w:rsidRPr="00D11F22">
        <w:rPr>
          <w:rFonts w:ascii="Times New Roman" w:hAnsi="Times New Roman" w:cs="Times New Roman"/>
          <w:sz w:val="26"/>
          <w:szCs w:val="26"/>
        </w:rPr>
        <w:t>, all districts organized the programme where the winner from each category then participated at the state level organized on 4</w:t>
      </w:r>
      <w:r w:rsidR="00BB1BFB" w:rsidRPr="00D11F22">
        <w:rPr>
          <w:rFonts w:ascii="Times New Roman" w:hAnsi="Times New Roman" w:cs="Times New Roman"/>
          <w:sz w:val="26"/>
          <w:szCs w:val="26"/>
          <w:vertAlign w:val="superscript"/>
        </w:rPr>
        <w:t>th</w:t>
      </w:r>
      <w:r w:rsidR="00BB1BFB" w:rsidRPr="00D11F22">
        <w:rPr>
          <w:rFonts w:ascii="Times New Roman" w:hAnsi="Times New Roman" w:cs="Times New Roman"/>
          <w:sz w:val="26"/>
          <w:szCs w:val="26"/>
        </w:rPr>
        <w:t xml:space="preserve"> November, 2015 at Ai</w:t>
      </w:r>
      <w:r w:rsidR="001B5B00">
        <w:rPr>
          <w:rFonts w:ascii="Times New Roman" w:hAnsi="Times New Roman" w:cs="Times New Roman"/>
          <w:sz w:val="26"/>
          <w:szCs w:val="26"/>
        </w:rPr>
        <w:t>zawl. The winner</w:t>
      </w:r>
      <w:r>
        <w:rPr>
          <w:rFonts w:ascii="Times New Roman" w:hAnsi="Times New Roman" w:cs="Times New Roman"/>
          <w:sz w:val="26"/>
          <w:szCs w:val="26"/>
        </w:rPr>
        <w:t>s</w:t>
      </w:r>
      <w:r w:rsidR="001B5B00">
        <w:rPr>
          <w:rFonts w:ascii="Times New Roman" w:hAnsi="Times New Roman" w:cs="Times New Roman"/>
          <w:sz w:val="26"/>
          <w:szCs w:val="26"/>
        </w:rPr>
        <w:t xml:space="preserve"> of </w:t>
      </w:r>
      <w:r>
        <w:rPr>
          <w:rFonts w:ascii="Times New Roman" w:hAnsi="Times New Roman" w:cs="Times New Roman"/>
          <w:sz w:val="26"/>
          <w:szCs w:val="26"/>
        </w:rPr>
        <w:t>each</w:t>
      </w:r>
      <w:r w:rsidR="001B5B00">
        <w:rPr>
          <w:rFonts w:ascii="Times New Roman" w:hAnsi="Times New Roman" w:cs="Times New Roman"/>
          <w:sz w:val="26"/>
          <w:szCs w:val="26"/>
        </w:rPr>
        <w:t xml:space="preserve"> categories</w:t>
      </w:r>
      <w:r w:rsidR="00BB1BFB" w:rsidRPr="00D11F22">
        <w:rPr>
          <w:rFonts w:ascii="Times New Roman" w:hAnsi="Times New Roman" w:cs="Times New Roman"/>
          <w:sz w:val="26"/>
          <w:szCs w:val="26"/>
        </w:rPr>
        <w:t xml:space="preserve"> were then selected to participate at the National Level, New Delhi organized in December, 2015. Though the state representatives do not win any category, but such exposure and treatment t</w:t>
      </w:r>
      <w:r w:rsidR="001C2404">
        <w:rPr>
          <w:rFonts w:ascii="Times New Roman" w:hAnsi="Times New Roman" w:cs="Times New Roman"/>
          <w:sz w:val="26"/>
          <w:szCs w:val="26"/>
        </w:rPr>
        <w:t>hey received were an experience</w:t>
      </w:r>
      <w:r w:rsidR="00BB1BFB" w:rsidRPr="00D11F22">
        <w:rPr>
          <w:rFonts w:ascii="Times New Roman" w:hAnsi="Times New Roman" w:cs="Times New Roman"/>
          <w:sz w:val="26"/>
          <w:szCs w:val="26"/>
        </w:rPr>
        <w:t xml:space="preserve"> </w:t>
      </w:r>
      <w:r w:rsidR="00F163E7">
        <w:rPr>
          <w:rFonts w:ascii="Times New Roman" w:hAnsi="Times New Roman" w:cs="Times New Roman"/>
          <w:sz w:val="26"/>
          <w:szCs w:val="26"/>
        </w:rPr>
        <w:t>they would cherish always</w:t>
      </w:r>
      <w:r w:rsidR="00BB1BFB" w:rsidRPr="00D11F22">
        <w:rPr>
          <w:rFonts w:ascii="Times New Roman" w:hAnsi="Times New Roman" w:cs="Times New Roman"/>
          <w:sz w:val="26"/>
          <w:szCs w:val="26"/>
        </w:rPr>
        <w:t>. Moreover, they were able to mingle and interact with students from other state</w:t>
      </w:r>
      <w:r w:rsidR="001C2404">
        <w:rPr>
          <w:rFonts w:ascii="Times New Roman" w:hAnsi="Times New Roman" w:cs="Times New Roman"/>
          <w:sz w:val="26"/>
          <w:szCs w:val="26"/>
        </w:rPr>
        <w:t>s</w:t>
      </w:r>
      <w:r>
        <w:rPr>
          <w:rFonts w:ascii="Times New Roman" w:hAnsi="Times New Roman" w:cs="Times New Roman"/>
          <w:sz w:val="26"/>
          <w:szCs w:val="26"/>
        </w:rPr>
        <w:t xml:space="preserve">, </w:t>
      </w:r>
      <w:r w:rsidR="00BB1BFB" w:rsidRPr="00D11F22">
        <w:rPr>
          <w:rFonts w:ascii="Times New Roman" w:hAnsi="Times New Roman" w:cs="Times New Roman"/>
          <w:sz w:val="26"/>
          <w:szCs w:val="26"/>
        </w:rPr>
        <w:t xml:space="preserve">exchange their ideas and practices. Also, by organizing such programme, students were </w:t>
      </w:r>
      <w:r w:rsidR="00635934">
        <w:rPr>
          <w:rFonts w:ascii="Times New Roman" w:hAnsi="Times New Roman" w:cs="Times New Roman"/>
          <w:sz w:val="26"/>
          <w:szCs w:val="26"/>
        </w:rPr>
        <w:t>given awar</w:t>
      </w:r>
      <w:r w:rsidR="00567F0D">
        <w:rPr>
          <w:rFonts w:ascii="Times New Roman" w:hAnsi="Times New Roman" w:cs="Times New Roman"/>
          <w:sz w:val="26"/>
          <w:szCs w:val="26"/>
        </w:rPr>
        <w:t>e</w:t>
      </w:r>
      <w:r w:rsidR="00635934">
        <w:rPr>
          <w:rFonts w:ascii="Times New Roman" w:hAnsi="Times New Roman" w:cs="Times New Roman"/>
          <w:sz w:val="26"/>
          <w:szCs w:val="26"/>
        </w:rPr>
        <w:t>ness</w:t>
      </w:r>
      <w:r w:rsidR="00BB1BFB" w:rsidRPr="00D11F22">
        <w:rPr>
          <w:rFonts w:ascii="Times New Roman" w:hAnsi="Times New Roman" w:cs="Times New Roman"/>
          <w:sz w:val="26"/>
          <w:szCs w:val="26"/>
        </w:rPr>
        <w:t xml:space="preserve"> about their culture and dif</w:t>
      </w:r>
      <w:r>
        <w:rPr>
          <w:rFonts w:ascii="Times New Roman" w:hAnsi="Times New Roman" w:cs="Times New Roman"/>
          <w:sz w:val="26"/>
          <w:szCs w:val="26"/>
        </w:rPr>
        <w:t xml:space="preserve">ferent art form which they </w:t>
      </w:r>
      <w:r w:rsidR="00635934">
        <w:rPr>
          <w:rFonts w:ascii="Times New Roman" w:hAnsi="Times New Roman" w:cs="Times New Roman"/>
          <w:sz w:val="26"/>
          <w:szCs w:val="26"/>
        </w:rPr>
        <w:t xml:space="preserve">have </w:t>
      </w:r>
      <w:r>
        <w:rPr>
          <w:rFonts w:ascii="Times New Roman" w:hAnsi="Times New Roman" w:cs="Times New Roman"/>
          <w:sz w:val="26"/>
          <w:szCs w:val="26"/>
        </w:rPr>
        <w:t>more or less neglected</w:t>
      </w:r>
      <w:r w:rsidR="00BB1BFB" w:rsidRPr="00D11F22">
        <w:rPr>
          <w:rFonts w:ascii="Times New Roman" w:hAnsi="Times New Roman" w:cs="Times New Roman"/>
          <w:sz w:val="26"/>
          <w:szCs w:val="26"/>
        </w:rPr>
        <w:t xml:space="preserve"> with the advancement in technology</w:t>
      </w:r>
      <w:r w:rsidR="00635934">
        <w:rPr>
          <w:rFonts w:ascii="Times New Roman" w:hAnsi="Times New Roman" w:cs="Times New Roman"/>
          <w:sz w:val="26"/>
          <w:szCs w:val="26"/>
        </w:rPr>
        <w:t>. T</w:t>
      </w:r>
      <w:r w:rsidR="00BB1BFB" w:rsidRPr="00D11F22">
        <w:rPr>
          <w:rFonts w:ascii="Times New Roman" w:hAnsi="Times New Roman" w:cs="Times New Roman"/>
          <w:sz w:val="26"/>
          <w:szCs w:val="26"/>
        </w:rPr>
        <w:t xml:space="preserve">herefore, it </w:t>
      </w:r>
      <w:r w:rsidR="00635934">
        <w:rPr>
          <w:rFonts w:ascii="Times New Roman" w:hAnsi="Times New Roman" w:cs="Times New Roman"/>
          <w:sz w:val="26"/>
          <w:szCs w:val="26"/>
        </w:rPr>
        <w:t>provides an opportunity and</w:t>
      </w:r>
      <w:r>
        <w:rPr>
          <w:rFonts w:ascii="Times New Roman" w:hAnsi="Times New Roman" w:cs="Times New Roman"/>
          <w:sz w:val="26"/>
          <w:szCs w:val="26"/>
        </w:rPr>
        <w:t xml:space="preserve"> favourable environment to show-</w:t>
      </w:r>
      <w:r w:rsidR="00635934">
        <w:rPr>
          <w:rFonts w:ascii="Times New Roman" w:hAnsi="Times New Roman" w:cs="Times New Roman"/>
          <w:sz w:val="26"/>
          <w:szCs w:val="26"/>
        </w:rPr>
        <w:t xml:space="preserve">case their talents and help in making learning more concrete, creative and joyful. </w:t>
      </w:r>
    </w:p>
    <w:p w:rsidR="00880CF1" w:rsidRDefault="00880CF1" w:rsidP="00801476">
      <w:pPr>
        <w:pStyle w:val="ListParagraph"/>
        <w:spacing w:after="0"/>
        <w:jc w:val="both"/>
        <w:rPr>
          <w:rFonts w:ascii="Times New Roman" w:hAnsi="Times New Roman" w:cs="Times New Roman"/>
          <w:sz w:val="26"/>
          <w:szCs w:val="26"/>
        </w:rPr>
      </w:pPr>
    </w:p>
    <w:p w:rsidR="00BB1BFB" w:rsidRPr="00EA61C6" w:rsidRDefault="00BB1BFB" w:rsidP="00EA61C6">
      <w:pPr>
        <w:pStyle w:val="ListParagraph"/>
        <w:numPr>
          <w:ilvl w:val="0"/>
          <w:numId w:val="30"/>
        </w:numPr>
        <w:autoSpaceDE w:val="0"/>
        <w:autoSpaceDN w:val="0"/>
        <w:adjustRightInd w:val="0"/>
        <w:spacing w:after="0"/>
        <w:jc w:val="both"/>
        <w:rPr>
          <w:rFonts w:ascii="Times New Roman" w:eastAsia="Arial Unicode MS" w:hAnsi="Times New Roman" w:cs="Times New Roman"/>
          <w:sz w:val="26"/>
          <w:szCs w:val="26"/>
        </w:rPr>
      </w:pPr>
      <w:r w:rsidRPr="00EA61C6">
        <w:rPr>
          <w:rFonts w:ascii="Times New Roman" w:eastAsia="Arial Unicode MS" w:hAnsi="Times New Roman" w:cs="Times New Roman"/>
          <w:b/>
          <w:sz w:val="26"/>
          <w:szCs w:val="26"/>
        </w:rPr>
        <w:t>Girl Children enrolled in self</w:t>
      </w:r>
      <w:r w:rsidR="00D07368">
        <w:rPr>
          <w:rFonts w:ascii="Times New Roman" w:eastAsia="Arial Unicode MS" w:hAnsi="Times New Roman" w:cs="Times New Roman"/>
          <w:b/>
          <w:sz w:val="26"/>
          <w:szCs w:val="26"/>
        </w:rPr>
        <w:t>-</w:t>
      </w:r>
      <w:r w:rsidRPr="00EA61C6">
        <w:rPr>
          <w:rFonts w:ascii="Times New Roman" w:eastAsia="Arial Unicode MS" w:hAnsi="Times New Roman" w:cs="Times New Roman"/>
          <w:b/>
          <w:sz w:val="26"/>
          <w:szCs w:val="26"/>
        </w:rPr>
        <w:t>defense centre :</w:t>
      </w:r>
    </w:p>
    <w:p w:rsidR="00D9223A" w:rsidRDefault="008A7D59" w:rsidP="00297637">
      <w:pPr>
        <w:autoSpaceDE w:val="0"/>
        <w:autoSpaceDN w:val="0"/>
        <w:adjustRightInd w:val="0"/>
        <w:spacing w:after="0"/>
        <w:ind w:left="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sidR="00BB1BFB" w:rsidRPr="00D11F22">
        <w:rPr>
          <w:rFonts w:ascii="Times New Roman" w:hAnsi="Times New Roman" w:cs="Times New Roman"/>
          <w:color w:val="000000"/>
          <w:sz w:val="26"/>
          <w:szCs w:val="26"/>
        </w:rPr>
        <w:t>Self Defen</w:t>
      </w:r>
      <w:r w:rsidR="003E695A">
        <w:rPr>
          <w:rFonts w:ascii="Times New Roman" w:hAnsi="Times New Roman" w:cs="Times New Roman"/>
          <w:color w:val="000000"/>
          <w:sz w:val="26"/>
          <w:szCs w:val="26"/>
        </w:rPr>
        <w:t>s</w:t>
      </w:r>
      <w:r w:rsidR="00BB1BFB" w:rsidRPr="00D11F22">
        <w:rPr>
          <w:rFonts w:ascii="Times New Roman" w:hAnsi="Times New Roman" w:cs="Times New Roman"/>
          <w:color w:val="000000"/>
          <w:sz w:val="26"/>
          <w:szCs w:val="26"/>
        </w:rPr>
        <w:t xml:space="preserve">e Centre </w:t>
      </w:r>
      <w:r w:rsidR="00D07368">
        <w:rPr>
          <w:rFonts w:ascii="Times New Roman" w:hAnsi="Times New Roman" w:cs="Times New Roman"/>
          <w:color w:val="000000"/>
          <w:sz w:val="26"/>
          <w:szCs w:val="26"/>
        </w:rPr>
        <w:t>f</w:t>
      </w:r>
      <w:r w:rsidR="00BB1BFB" w:rsidRPr="00D11F22">
        <w:rPr>
          <w:rFonts w:ascii="Times New Roman" w:hAnsi="Times New Roman" w:cs="Times New Roman"/>
          <w:color w:val="000000"/>
          <w:sz w:val="26"/>
          <w:szCs w:val="26"/>
        </w:rPr>
        <w:t xml:space="preserve">or Girl Child has been conducted in partnership with All Mizoram Karate Association (AMKA) and Mizoram Amateur Taekwondo Association (MATA). </w:t>
      </w:r>
    </w:p>
    <w:p w:rsidR="00297637" w:rsidRDefault="008A7D59" w:rsidP="00297637">
      <w:pPr>
        <w:autoSpaceDE w:val="0"/>
        <w:autoSpaceDN w:val="0"/>
        <w:adjustRightInd w:val="0"/>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Experienced and qualified instructors were deployed by the Associations to each school, who cultivated sound cooperation with the schools. The students</w:t>
      </w:r>
      <w:r w:rsidR="003E0C0D">
        <w:rPr>
          <w:rFonts w:ascii="Times New Roman" w:hAnsi="Times New Roman" w:cs="Times New Roman"/>
          <w:sz w:val="26"/>
          <w:szCs w:val="26"/>
        </w:rPr>
        <w:t xml:space="preserve"> as well the teachers</w:t>
      </w:r>
      <w:r w:rsidR="00BB1BFB" w:rsidRPr="00D11F22">
        <w:rPr>
          <w:rFonts w:ascii="Times New Roman" w:hAnsi="Times New Roman" w:cs="Times New Roman"/>
          <w:sz w:val="26"/>
          <w:szCs w:val="26"/>
        </w:rPr>
        <w:t xml:space="preserve"> welcomed this programme. Positive </w:t>
      </w:r>
      <w:r w:rsidR="003E0C0D">
        <w:rPr>
          <w:rFonts w:ascii="Times New Roman" w:hAnsi="Times New Roman" w:cs="Times New Roman"/>
          <w:sz w:val="26"/>
          <w:szCs w:val="26"/>
        </w:rPr>
        <w:t>feedback were</w:t>
      </w:r>
      <w:r w:rsidR="00BB1BFB" w:rsidRPr="00D11F22">
        <w:rPr>
          <w:rFonts w:ascii="Times New Roman" w:hAnsi="Times New Roman" w:cs="Times New Roman"/>
          <w:sz w:val="26"/>
          <w:szCs w:val="26"/>
        </w:rPr>
        <w:t xml:space="preserve"> received from all schools and the students</w:t>
      </w:r>
      <w:r w:rsidR="003E0C0D">
        <w:rPr>
          <w:rFonts w:ascii="Times New Roman" w:hAnsi="Times New Roman" w:cs="Times New Roman"/>
          <w:sz w:val="26"/>
          <w:szCs w:val="26"/>
        </w:rPr>
        <w:t>.</w:t>
      </w:r>
    </w:p>
    <w:p w:rsidR="00880CF1" w:rsidRPr="00D11F22" w:rsidRDefault="00880CF1" w:rsidP="00297637">
      <w:pPr>
        <w:autoSpaceDE w:val="0"/>
        <w:autoSpaceDN w:val="0"/>
        <w:adjustRightInd w:val="0"/>
        <w:spacing w:after="0"/>
        <w:ind w:left="720"/>
        <w:jc w:val="both"/>
        <w:rPr>
          <w:rFonts w:ascii="Times New Roman" w:hAnsi="Times New Roman" w:cs="Times New Roman"/>
          <w:b/>
          <w:sz w:val="26"/>
          <w:szCs w:val="26"/>
        </w:rPr>
      </w:pPr>
    </w:p>
    <w:p w:rsidR="00135CFE" w:rsidRDefault="00BB1BFB" w:rsidP="00EA61C6">
      <w:pPr>
        <w:pStyle w:val="ListParagraph"/>
        <w:numPr>
          <w:ilvl w:val="0"/>
          <w:numId w:val="30"/>
        </w:numPr>
        <w:autoSpaceDE w:val="0"/>
        <w:autoSpaceDN w:val="0"/>
        <w:adjustRightInd w:val="0"/>
        <w:spacing w:after="0"/>
        <w:jc w:val="both"/>
        <w:rPr>
          <w:rFonts w:ascii="Times New Roman" w:hAnsi="Times New Roman" w:cs="Times New Roman"/>
          <w:b/>
          <w:sz w:val="26"/>
          <w:szCs w:val="26"/>
        </w:rPr>
      </w:pPr>
      <w:r w:rsidRPr="00EA61C6">
        <w:rPr>
          <w:rFonts w:ascii="Times New Roman" w:hAnsi="Times New Roman" w:cs="Times New Roman"/>
          <w:b/>
          <w:sz w:val="26"/>
          <w:szCs w:val="26"/>
        </w:rPr>
        <w:t>Rashtriya Avishkar Abhiyan (RAA):</w:t>
      </w:r>
    </w:p>
    <w:p w:rsidR="00BB1BFB" w:rsidRPr="00135CFE" w:rsidRDefault="008A7D59" w:rsidP="00135CFE">
      <w:pPr>
        <w:pStyle w:val="NoSpacing"/>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35CFE">
        <w:rPr>
          <w:rFonts w:ascii="Times New Roman" w:hAnsi="Times New Roman" w:cs="Times New Roman"/>
          <w:sz w:val="26"/>
          <w:szCs w:val="26"/>
        </w:rPr>
        <w:t>In pursuance of the focus on connecting school-based knowledge to life outside the school, making learning of Science and Mathematics a joyful and meaningful activity; to bring focus on innovation and use of technology, the Ministry of Human Resources Development has set up Rashtriya Avishkar Abhiyan.  It is a convergent framework that aims at nurturing a spirit of inquiry and creativity, love for Science and Mathematics and effective use of technology amongst children and those who show an inclination and talent for these subjects be encouraged and supported to heights of academic excellence and research.</w:t>
      </w:r>
    </w:p>
    <w:p w:rsidR="00BB1BFB" w:rsidRPr="00D11F22" w:rsidRDefault="008A7D59" w:rsidP="00297637">
      <w:pPr>
        <w:autoSpaceDE w:val="0"/>
        <w:autoSpaceDN w:val="0"/>
        <w:adjustRightInd w:val="0"/>
        <w:spacing w:after="0"/>
        <w:ind w:left="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The State Level Steering Committee have been formed by the Govt. of Mizoram vide letter No.A.60011/12/2015-EDN Dt. 2.12.2015.</w:t>
      </w:r>
    </w:p>
    <w:p w:rsidR="00BB1BFB" w:rsidRPr="00D11F22" w:rsidRDefault="00BB1BFB" w:rsidP="00297637">
      <w:pPr>
        <w:autoSpaceDE w:val="0"/>
        <w:autoSpaceDN w:val="0"/>
        <w:adjustRightInd w:val="0"/>
        <w:spacing w:after="0"/>
        <w:ind w:left="720"/>
        <w:jc w:val="both"/>
        <w:rPr>
          <w:rFonts w:ascii="Times New Roman" w:hAnsi="Times New Roman" w:cs="Times New Roman"/>
          <w:sz w:val="26"/>
          <w:szCs w:val="26"/>
        </w:rPr>
      </w:pPr>
      <w:r w:rsidRPr="00D11F22">
        <w:rPr>
          <w:rFonts w:ascii="Times New Roman" w:hAnsi="Times New Roman" w:cs="Times New Roman"/>
          <w:sz w:val="26"/>
          <w:szCs w:val="26"/>
        </w:rPr>
        <w:tab/>
        <w:t>The 1</w:t>
      </w:r>
      <w:r w:rsidRPr="00D11F22">
        <w:rPr>
          <w:rFonts w:ascii="Times New Roman" w:hAnsi="Times New Roman" w:cs="Times New Roman"/>
          <w:sz w:val="26"/>
          <w:szCs w:val="26"/>
          <w:vertAlign w:val="superscript"/>
        </w:rPr>
        <w:t>st</w:t>
      </w:r>
      <w:r w:rsidRPr="00D11F22">
        <w:rPr>
          <w:rFonts w:ascii="Times New Roman" w:hAnsi="Times New Roman" w:cs="Times New Roman"/>
          <w:sz w:val="26"/>
          <w:szCs w:val="26"/>
        </w:rPr>
        <w:t xml:space="preserve"> Meeting of State Level Steering Committee was held on 3.2.2016 in the office chamber of Secretary, School Education Department. The committee has appointed the following Institution/colleges as mentoring institution:</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National Institute of Technology, Mizoram</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Mizoram University</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Pachhunga University College, Aizawl</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Zirtiri Residential Science College, Aizawl</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Mizoram Polytechnic, Lunglei</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Government Lunglei College</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Government Serchhip College</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Government Kolasib College</w:t>
      </w:r>
    </w:p>
    <w:p w:rsidR="00BB1BFB" w:rsidRPr="00D11F22" w:rsidRDefault="00BB1BFB" w:rsidP="00297637">
      <w:pPr>
        <w:pStyle w:val="ListParagraph"/>
        <w:numPr>
          <w:ilvl w:val="0"/>
          <w:numId w:val="17"/>
        </w:numPr>
        <w:autoSpaceDE w:val="0"/>
        <w:autoSpaceDN w:val="0"/>
        <w:adjustRightInd w:val="0"/>
        <w:spacing w:after="0"/>
        <w:ind w:left="720" w:firstLine="0"/>
        <w:jc w:val="both"/>
        <w:rPr>
          <w:rFonts w:ascii="Times New Roman" w:hAnsi="Times New Roman" w:cs="Times New Roman"/>
          <w:sz w:val="26"/>
          <w:szCs w:val="26"/>
        </w:rPr>
      </w:pPr>
      <w:r w:rsidRPr="00D11F22">
        <w:rPr>
          <w:rFonts w:ascii="Times New Roman" w:hAnsi="Times New Roman" w:cs="Times New Roman"/>
          <w:sz w:val="26"/>
          <w:szCs w:val="26"/>
        </w:rPr>
        <w:t>Government Champhai College</w:t>
      </w:r>
    </w:p>
    <w:p w:rsidR="00BB1BFB" w:rsidRPr="00D11F22" w:rsidRDefault="00BB1BFB" w:rsidP="002E7B81">
      <w:pPr>
        <w:tabs>
          <w:tab w:val="center" w:pos="2790"/>
          <w:tab w:val="left" w:pos="3420"/>
        </w:tabs>
        <w:autoSpaceDE w:val="0"/>
        <w:autoSpaceDN w:val="0"/>
        <w:adjustRightInd w:val="0"/>
        <w:spacing w:beforeLines="20" w:before="48" w:after="0"/>
        <w:ind w:left="720"/>
        <w:rPr>
          <w:rFonts w:ascii="Times New Roman" w:hAnsi="Times New Roman" w:cs="Times New Roman"/>
          <w:b/>
          <w:sz w:val="26"/>
          <w:szCs w:val="26"/>
        </w:rPr>
      </w:pPr>
    </w:p>
    <w:p w:rsidR="00BB1BFB" w:rsidRPr="00110E48" w:rsidRDefault="00EA61C6" w:rsidP="00110E48">
      <w:pPr>
        <w:pStyle w:val="ListParagraph"/>
        <w:numPr>
          <w:ilvl w:val="0"/>
          <w:numId w:val="30"/>
        </w:numPr>
        <w:spacing w:after="0"/>
        <w:jc w:val="both"/>
        <w:rPr>
          <w:rFonts w:ascii="Times New Roman" w:hAnsi="Times New Roman" w:cs="Times New Roman"/>
          <w:b/>
          <w:sz w:val="26"/>
          <w:szCs w:val="26"/>
        </w:rPr>
      </w:pPr>
      <w:r>
        <w:rPr>
          <w:rFonts w:ascii="Times New Roman" w:hAnsi="Times New Roman" w:cs="Times New Roman"/>
          <w:b/>
          <w:sz w:val="26"/>
          <w:szCs w:val="26"/>
        </w:rPr>
        <w:t xml:space="preserve"> C</w:t>
      </w:r>
      <w:r w:rsidRPr="00EA61C6">
        <w:rPr>
          <w:rFonts w:ascii="Times New Roman" w:hAnsi="Times New Roman" w:cs="Times New Roman"/>
          <w:b/>
          <w:sz w:val="26"/>
          <w:szCs w:val="26"/>
        </w:rPr>
        <w:t>ivil works achievement during 2015-2016</w:t>
      </w:r>
    </w:p>
    <w:p w:rsidR="00BB1BFB" w:rsidRDefault="008A7D59"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Civil Works plays a very important role in the endeavor for upliftment of education. Civil Works under RMSA includes construction of School building which contains Classrooms, Library room, Science Laboratory room, Computer room, Art/Craft/Culture room, toilet facilities, electrification, drinking water facilities, rain water harvesting facilities, furniture, etc., These play an important role in the achievement of quality education. Without good infrastructure, it is clear that good learning and teaching environment cannot be achieved. The environment of a school is based on its infrastructure which leads to joyful learning for the children.</w:t>
      </w:r>
    </w:p>
    <w:p w:rsidR="00880CF1" w:rsidRPr="00D11F22" w:rsidRDefault="00880CF1" w:rsidP="00297637">
      <w:pPr>
        <w:spacing w:after="0"/>
        <w:ind w:left="720"/>
        <w:jc w:val="both"/>
        <w:rPr>
          <w:rFonts w:ascii="Times New Roman" w:hAnsi="Times New Roman" w:cs="Times New Roman"/>
          <w:sz w:val="26"/>
          <w:szCs w:val="26"/>
        </w:rPr>
      </w:pPr>
    </w:p>
    <w:p w:rsidR="00BB1BFB" w:rsidRPr="00FD1441" w:rsidRDefault="00BB1BFB" w:rsidP="00FD1441">
      <w:pPr>
        <w:pStyle w:val="ListParagraph"/>
        <w:numPr>
          <w:ilvl w:val="0"/>
          <w:numId w:val="30"/>
        </w:numPr>
        <w:spacing w:after="0"/>
        <w:jc w:val="both"/>
        <w:rPr>
          <w:rFonts w:ascii="Times New Roman" w:hAnsi="Times New Roman" w:cs="Times New Roman"/>
          <w:b/>
          <w:sz w:val="26"/>
          <w:szCs w:val="26"/>
        </w:rPr>
      </w:pPr>
      <w:r w:rsidRPr="00FD1441">
        <w:rPr>
          <w:rFonts w:ascii="Times New Roman" w:hAnsi="Times New Roman" w:cs="Times New Roman"/>
          <w:b/>
          <w:sz w:val="26"/>
          <w:szCs w:val="26"/>
        </w:rPr>
        <w:t>New Secondary Schools :</w:t>
      </w:r>
    </w:p>
    <w:p w:rsidR="00BB1BFB" w:rsidRPr="00D11F22" w:rsidRDefault="00DD0894" w:rsidP="00297637">
      <w:pPr>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 xml:space="preserve">All the New Secondary School constructions approved during 2010-11 &amp; 2011-12 were taken up and completed except 1 school which is facing a problem due to blockage of approach road. Also 6 new schools approved during 2013-14 were taken up and all of them were at the finishing stage. </w:t>
      </w:r>
    </w:p>
    <w:p w:rsidR="00EB13DD" w:rsidRDefault="00BB1BFB" w:rsidP="00297637">
      <w:pPr>
        <w:spacing w:after="0"/>
        <w:ind w:left="720"/>
        <w:rPr>
          <w:rFonts w:ascii="Times New Roman" w:hAnsi="Times New Roman" w:cs="Times New Roman"/>
          <w:sz w:val="26"/>
          <w:szCs w:val="26"/>
        </w:rPr>
      </w:pPr>
      <w:r w:rsidRPr="00D11F22">
        <w:rPr>
          <w:rFonts w:ascii="Times New Roman" w:hAnsi="Times New Roman" w:cs="Times New Roman"/>
          <w:sz w:val="26"/>
          <w:szCs w:val="26"/>
        </w:rPr>
        <w:t>In regards to Strengthening of existing High Schools, all the 199 G</w:t>
      </w:r>
      <w:r w:rsidR="00D9223A">
        <w:rPr>
          <w:rFonts w:ascii="Times New Roman" w:hAnsi="Times New Roman" w:cs="Times New Roman"/>
          <w:sz w:val="26"/>
          <w:szCs w:val="26"/>
        </w:rPr>
        <w:t>ovt. Schools were covered</w:t>
      </w:r>
      <w:r w:rsidRPr="00D11F22">
        <w:rPr>
          <w:rFonts w:ascii="Times New Roman" w:hAnsi="Times New Roman" w:cs="Times New Roman"/>
          <w:sz w:val="26"/>
          <w:szCs w:val="26"/>
        </w:rPr>
        <w:t>.</w:t>
      </w:r>
    </w:p>
    <w:p w:rsidR="00880CF1" w:rsidRDefault="00880CF1" w:rsidP="00297637">
      <w:pPr>
        <w:spacing w:after="0"/>
        <w:ind w:left="720"/>
        <w:rPr>
          <w:rFonts w:ascii="Times New Roman" w:hAnsi="Times New Roman" w:cs="Times New Roman"/>
          <w:sz w:val="26"/>
          <w:szCs w:val="26"/>
        </w:rPr>
      </w:pPr>
    </w:p>
    <w:p w:rsidR="00BB1BFB" w:rsidRPr="00EB13DD" w:rsidRDefault="00EB13DD" w:rsidP="00DD0894">
      <w:pPr>
        <w:pStyle w:val="ListParagraph"/>
        <w:numPr>
          <w:ilvl w:val="0"/>
          <w:numId w:val="30"/>
        </w:numPr>
        <w:spacing w:after="0"/>
        <w:ind w:left="709" w:firstLine="11"/>
        <w:jc w:val="both"/>
        <w:rPr>
          <w:rFonts w:ascii="Times New Roman" w:hAnsi="Times New Roman" w:cs="Times New Roman"/>
          <w:sz w:val="26"/>
          <w:szCs w:val="26"/>
        </w:rPr>
      </w:pPr>
      <w:r w:rsidRPr="00EB13DD">
        <w:rPr>
          <w:rFonts w:ascii="Times New Roman" w:hAnsi="Times New Roman" w:cs="Times New Roman"/>
          <w:b/>
          <w:sz w:val="26"/>
          <w:szCs w:val="26"/>
        </w:rPr>
        <w:t>Vocational Education</w:t>
      </w:r>
      <w:r w:rsidRPr="00EB13DD">
        <w:rPr>
          <w:rFonts w:ascii="Times New Roman" w:hAnsi="Times New Roman" w:cs="Times New Roman"/>
          <w:sz w:val="26"/>
          <w:szCs w:val="26"/>
        </w:rPr>
        <w:t>: Vocational education in th</w:t>
      </w:r>
      <w:r>
        <w:rPr>
          <w:rFonts w:ascii="Times New Roman" w:hAnsi="Times New Roman" w:cs="Times New Roman"/>
          <w:sz w:val="26"/>
          <w:szCs w:val="26"/>
        </w:rPr>
        <w:t>e following trades was started  with Level 1 in Class IX and Level 2 in Class X in ten selected Go</w:t>
      </w:r>
      <w:r w:rsidR="00DD0894">
        <w:rPr>
          <w:rFonts w:ascii="Times New Roman" w:hAnsi="Times New Roman" w:cs="Times New Roman"/>
          <w:sz w:val="26"/>
          <w:szCs w:val="26"/>
        </w:rPr>
        <w:t>vt. High Schools during 2015-16</w:t>
      </w:r>
    </w:p>
    <w:p w:rsidR="00EB13DD" w:rsidRDefault="00EB13DD" w:rsidP="00DD0894">
      <w:pPr>
        <w:pStyle w:val="ListParagraph"/>
        <w:numPr>
          <w:ilvl w:val="0"/>
          <w:numId w:val="32"/>
        </w:numPr>
        <w:spacing w:after="0"/>
        <w:jc w:val="both"/>
        <w:rPr>
          <w:rFonts w:ascii="Times New Roman" w:hAnsi="Times New Roman" w:cs="Times New Roman"/>
          <w:sz w:val="26"/>
          <w:szCs w:val="26"/>
        </w:rPr>
      </w:pPr>
      <w:r>
        <w:rPr>
          <w:rFonts w:ascii="Times New Roman" w:hAnsi="Times New Roman" w:cs="Times New Roman"/>
          <w:sz w:val="26"/>
          <w:szCs w:val="26"/>
        </w:rPr>
        <w:t>Health Care</w:t>
      </w:r>
    </w:p>
    <w:p w:rsidR="00EB13DD" w:rsidRPr="00EB13DD" w:rsidRDefault="00EB13DD" w:rsidP="00DD0894">
      <w:pPr>
        <w:pStyle w:val="ListParagraph"/>
        <w:numPr>
          <w:ilvl w:val="0"/>
          <w:numId w:val="32"/>
        </w:numPr>
        <w:spacing w:after="0"/>
        <w:jc w:val="both"/>
        <w:rPr>
          <w:rFonts w:ascii="Times New Roman" w:hAnsi="Times New Roman" w:cs="Times New Roman"/>
          <w:sz w:val="26"/>
          <w:szCs w:val="26"/>
        </w:rPr>
      </w:pPr>
      <w:r>
        <w:rPr>
          <w:rFonts w:ascii="Times New Roman" w:hAnsi="Times New Roman" w:cs="Times New Roman"/>
          <w:sz w:val="26"/>
          <w:szCs w:val="26"/>
        </w:rPr>
        <w:t>Information Technology &amp; Information Technology enabled Services</w:t>
      </w:r>
    </w:p>
    <w:p w:rsidR="00BB1BFB" w:rsidRPr="00D11F22" w:rsidRDefault="00BB1BFB" w:rsidP="00297637">
      <w:pPr>
        <w:spacing w:after="0"/>
        <w:ind w:left="720"/>
        <w:rPr>
          <w:rFonts w:ascii="Times New Roman" w:hAnsi="Times New Roman" w:cs="Times New Roman"/>
          <w:b/>
          <w:i/>
          <w:sz w:val="26"/>
          <w:szCs w:val="26"/>
        </w:rPr>
      </w:pPr>
    </w:p>
    <w:p w:rsidR="00BB1BFB" w:rsidRPr="00EB13DD" w:rsidRDefault="00EB13DD" w:rsidP="00EB13DD">
      <w:pPr>
        <w:spacing w:after="0"/>
        <w:ind w:left="720"/>
        <w:rPr>
          <w:rFonts w:ascii="Times New Roman" w:hAnsi="Times New Roman" w:cs="Times New Roman"/>
          <w:b/>
          <w:i/>
          <w:sz w:val="26"/>
          <w:szCs w:val="26"/>
        </w:rPr>
      </w:pPr>
      <w:r>
        <w:rPr>
          <w:rFonts w:ascii="Times New Roman" w:hAnsi="Times New Roman" w:cs="Times New Roman"/>
          <w:b/>
          <w:sz w:val="26"/>
          <w:szCs w:val="26"/>
        </w:rPr>
        <w:t xml:space="preserve">17) </w:t>
      </w:r>
      <w:r w:rsidR="00BB1BFB" w:rsidRPr="00EB13DD">
        <w:rPr>
          <w:rFonts w:ascii="Times New Roman" w:hAnsi="Times New Roman" w:cs="Times New Roman"/>
          <w:b/>
          <w:sz w:val="26"/>
          <w:szCs w:val="26"/>
        </w:rPr>
        <w:t>Teachers quarters.</w:t>
      </w:r>
    </w:p>
    <w:p w:rsidR="00297637" w:rsidRPr="00D11F22" w:rsidRDefault="00DD0894" w:rsidP="00297637">
      <w:pPr>
        <w:spacing w:after="0"/>
        <w:ind w:left="72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 xml:space="preserve">Construction of 15 Units of Teachers Quarters approved during 2011-12 which is started at the previous financial year are completed within this year. </w:t>
      </w:r>
    </w:p>
    <w:p w:rsidR="00DD0894" w:rsidRDefault="00297637" w:rsidP="00297637">
      <w:pPr>
        <w:spacing w:after="0"/>
        <w:ind w:left="720"/>
        <w:rPr>
          <w:rFonts w:ascii="Times New Roman" w:hAnsi="Times New Roman" w:cs="Times New Roman"/>
          <w:b/>
          <w:bCs/>
          <w:i/>
          <w:sz w:val="26"/>
          <w:szCs w:val="26"/>
        </w:rPr>
      </w:pPr>
      <w:r w:rsidRPr="00D11F22">
        <w:rPr>
          <w:rFonts w:ascii="Times New Roman" w:hAnsi="Times New Roman" w:cs="Times New Roman"/>
          <w:b/>
          <w:bCs/>
          <w:i/>
          <w:sz w:val="26"/>
          <w:szCs w:val="26"/>
        </w:rPr>
        <w:tab/>
      </w:r>
    </w:p>
    <w:p w:rsidR="00BB1BFB" w:rsidRPr="00D11F22" w:rsidRDefault="00BB1BFB" w:rsidP="00297637">
      <w:pPr>
        <w:spacing w:after="0"/>
        <w:ind w:left="720"/>
        <w:rPr>
          <w:rFonts w:ascii="Times New Roman" w:hAnsi="Times New Roman" w:cs="Times New Roman"/>
          <w:b/>
          <w:bCs/>
          <w:i/>
          <w:sz w:val="26"/>
          <w:szCs w:val="26"/>
        </w:rPr>
      </w:pPr>
      <w:r w:rsidRPr="00D11F22">
        <w:rPr>
          <w:rFonts w:ascii="Times New Roman" w:hAnsi="Times New Roman" w:cs="Times New Roman"/>
          <w:b/>
          <w:bCs/>
          <w:i/>
          <w:sz w:val="26"/>
          <w:szCs w:val="26"/>
        </w:rPr>
        <w:t>Gross Enrolment Ratio (GER) Secondary level.</w:t>
      </w:r>
    </w:p>
    <w:tbl>
      <w:tblPr>
        <w:tblStyle w:val="TableGrid"/>
        <w:tblW w:w="0" w:type="auto"/>
        <w:tblInd w:w="828" w:type="dxa"/>
        <w:tblLook w:val="04A0" w:firstRow="1" w:lastRow="0" w:firstColumn="1" w:lastColumn="0" w:noHBand="0" w:noVBand="1"/>
      </w:tblPr>
      <w:tblGrid>
        <w:gridCol w:w="1908"/>
        <w:gridCol w:w="1620"/>
        <w:gridCol w:w="1710"/>
        <w:gridCol w:w="1710"/>
      </w:tblGrid>
      <w:tr w:rsidR="00BB1BFB" w:rsidRPr="00D11F22" w:rsidTr="00297637">
        <w:tc>
          <w:tcPr>
            <w:tcW w:w="1908" w:type="dxa"/>
          </w:tcPr>
          <w:p w:rsidR="00BB1BFB" w:rsidRPr="00D11F22" w:rsidRDefault="00BB1BFB" w:rsidP="00365D1B">
            <w:pPr>
              <w:spacing w:line="276" w:lineRule="auto"/>
              <w:rPr>
                <w:rFonts w:ascii="Times New Roman" w:hAnsi="Times New Roman" w:cs="Times New Roman"/>
                <w:b/>
                <w:bCs/>
                <w:sz w:val="26"/>
                <w:szCs w:val="26"/>
              </w:rPr>
            </w:pPr>
            <w:r w:rsidRPr="00D11F22">
              <w:rPr>
                <w:rFonts w:ascii="Times New Roman" w:hAnsi="Times New Roman" w:cs="Times New Roman"/>
                <w:b/>
                <w:bCs/>
                <w:sz w:val="26"/>
                <w:szCs w:val="26"/>
              </w:rPr>
              <w:t>Year</w:t>
            </w:r>
          </w:p>
        </w:tc>
        <w:tc>
          <w:tcPr>
            <w:tcW w:w="162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Boys</w:t>
            </w:r>
          </w:p>
        </w:tc>
        <w:tc>
          <w:tcPr>
            <w:tcW w:w="171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Girls</w:t>
            </w:r>
          </w:p>
        </w:tc>
        <w:tc>
          <w:tcPr>
            <w:tcW w:w="171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Total</w:t>
            </w:r>
          </w:p>
        </w:tc>
      </w:tr>
      <w:tr w:rsidR="00BB1BFB" w:rsidRPr="00D11F22" w:rsidTr="00297637">
        <w:tc>
          <w:tcPr>
            <w:tcW w:w="190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2014-15</w:t>
            </w:r>
          </w:p>
        </w:tc>
        <w:tc>
          <w:tcPr>
            <w:tcW w:w="162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84.65</w:t>
            </w:r>
          </w:p>
        </w:tc>
        <w:tc>
          <w:tcPr>
            <w:tcW w:w="171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85.78</w:t>
            </w:r>
          </w:p>
        </w:tc>
        <w:tc>
          <w:tcPr>
            <w:tcW w:w="171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85.21</w:t>
            </w:r>
          </w:p>
        </w:tc>
      </w:tr>
      <w:tr w:rsidR="00BB1BFB" w:rsidRPr="00D11F22" w:rsidTr="00297637">
        <w:tc>
          <w:tcPr>
            <w:tcW w:w="190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2013-14</w:t>
            </w:r>
          </w:p>
        </w:tc>
        <w:tc>
          <w:tcPr>
            <w:tcW w:w="162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86.25</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87.19</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86.71</w:t>
            </w:r>
          </w:p>
        </w:tc>
      </w:tr>
      <w:tr w:rsidR="00BB1BFB" w:rsidRPr="00D11F22" w:rsidTr="00297637">
        <w:tc>
          <w:tcPr>
            <w:tcW w:w="190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2012-13</w:t>
            </w:r>
          </w:p>
        </w:tc>
        <w:tc>
          <w:tcPr>
            <w:tcW w:w="162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71.05</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69.51</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71.16</w:t>
            </w:r>
          </w:p>
        </w:tc>
      </w:tr>
      <w:tr w:rsidR="00BB1BFB" w:rsidRPr="00D11F22" w:rsidTr="00297637">
        <w:tc>
          <w:tcPr>
            <w:tcW w:w="190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2011-12</w:t>
            </w:r>
          </w:p>
        </w:tc>
        <w:tc>
          <w:tcPr>
            <w:tcW w:w="162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66.97</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69.30</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68.12</w:t>
            </w:r>
          </w:p>
        </w:tc>
      </w:tr>
      <w:tr w:rsidR="00BB1BFB" w:rsidRPr="00D11F22" w:rsidTr="00297637">
        <w:tc>
          <w:tcPr>
            <w:tcW w:w="190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2010-11</w:t>
            </w:r>
          </w:p>
        </w:tc>
        <w:tc>
          <w:tcPr>
            <w:tcW w:w="162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64.11</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69.11</w:t>
            </w:r>
          </w:p>
        </w:tc>
        <w:tc>
          <w:tcPr>
            <w:tcW w:w="171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63.60</w:t>
            </w:r>
          </w:p>
        </w:tc>
      </w:tr>
    </w:tbl>
    <w:p w:rsidR="00BB1BFB" w:rsidRPr="00D11F22" w:rsidRDefault="00BB1BFB" w:rsidP="002E7B81">
      <w:pPr>
        <w:pStyle w:val="Tab"/>
        <w:tabs>
          <w:tab w:val="clear" w:pos="850"/>
          <w:tab w:val="clear" w:pos="1134"/>
          <w:tab w:val="left" w:pos="6030"/>
        </w:tabs>
        <w:spacing w:afterLines="60" w:after="144" w:line="276" w:lineRule="auto"/>
        <w:ind w:left="0" w:firstLine="0"/>
        <w:rPr>
          <w:rFonts w:ascii="Times New Roman" w:hAnsi="Times New Roman"/>
          <w:bCs/>
          <w:i/>
          <w:sz w:val="26"/>
          <w:szCs w:val="26"/>
        </w:rPr>
      </w:pPr>
      <w:r w:rsidRPr="00D11F22">
        <w:rPr>
          <w:rFonts w:ascii="Times New Roman" w:hAnsi="Times New Roman"/>
          <w:bCs/>
          <w:i/>
          <w:sz w:val="26"/>
          <w:szCs w:val="26"/>
        </w:rPr>
        <w:tab/>
        <w:t>Source : U-DISE Data</w:t>
      </w:r>
    </w:p>
    <w:p w:rsidR="00BB1BFB" w:rsidRPr="00D11F22" w:rsidRDefault="00297637" w:rsidP="002E7B81">
      <w:pPr>
        <w:pStyle w:val="Tab"/>
        <w:tabs>
          <w:tab w:val="clear" w:pos="850"/>
          <w:tab w:val="clear" w:pos="1134"/>
          <w:tab w:val="left" w:pos="900"/>
          <w:tab w:val="left" w:pos="3690"/>
        </w:tabs>
        <w:spacing w:before="100" w:beforeAutospacing="1" w:afterLines="60" w:after="144" w:line="276" w:lineRule="auto"/>
        <w:ind w:left="0" w:firstLine="0"/>
        <w:rPr>
          <w:rFonts w:ascii="Times New Roman" w:hAnsi="Times New Roman"/>
          <w:b/>
          <w:bCs/>
          <w:i/>
          <w:sz w:val="26"/>
          <w:szCs w:val="26"/>
        </w:rPr>
      </w:pPr>
      <w:r w:rsidRPr="00D11F22">
        <w:rPr>
          <w:rFonts w:ascii="Times New Roman" w:hAnsi="Times New Roman"/>
          <w:b/>
          <w:bCs/>
          <w:i/>
          <w:sz w:val="26"/>
          <w:szCs w:val="26"/>
        </w:rPr>
        <w:tab/>
      </w:r>
      <w:r w:rsidR="00BB1BFB" w:rsidRPr="00D11F22">
        <w:rPr>
          <w:rFonts w:ascii="Times New Roman" w:hAnsi="Times New Roman"/>
          <w:b/>
          <w:bCs/>
          <w:i/>
          <w:sz w:val="26"/>
          <w:szCs w:val="26"/>
        </w:rPr>
        <w:t>Net Enrolment Ratio (NER) Secondary level.</w:t>
      </w:r>
    </w:p>
    <w:tbl>
      <w:tblPr>
        <w:tblStyle w:val="TableGrid"/>
        <w:tblW w:w="0" w:type="auto"/>
        <w:tblInd w:w="1008" w:type="dxa"/>
        <w:tblLook w:val="04A0" w:firstRow="1" w:lastRow="0" w:firstColumn="1" w:lastColumn="0" w:noHBand="0" w:noVBand="1"/>
      </w:tblPr>
      <w:tblGrid>
        <w:gridCol w:w="1638"/>
        <w:gridCol w:w="1440"/>
        <w:gridCol w:w="1530"/>
        <w:gridCol w:w="1530"/>
      </w:tblGrid>
      <w:tr w:rsidR="00BB1BFB" w:rsidRPr="00D11F22" w:rsidTr="00297637">
        <w:tc>
          <w:tcPr>
            <w:tcW w:w="1638" w:type="dxa"/>
          </w:tcPr>
          <w:p w:rsidR="00BB1BFB" w:rsidRPr="00D11F22" w:rsidRDefault="00BB1BFB" w:rsidP="00365D1B">
            <w:pPr>
              <w:spacing w:line="276" w:lineRule="auto"/>
              <w:rPr>
                <w:rFonts w:ascii="Times New Roman" w:hAnsi="Times New Roman" w:cs="Times New Roman"/>
                <w:b/>
                <w:bCs/>
                <w:sz w:val="26"/>
                <w:szCs w:val="26"/>
              </w:rPr>
            </w:pPr>
            <w:r w:rsidRPr="00D11F22">
              <w:rPr>
                <w:rFonts w:ascii="Times New Roman" w:hAnsi="Times New Roman" w:cs="Times New Roman"/>
                <w:b/>
                <w:bCs/>
                <w:sz w:val="26"/>
                <w:szCs w:val="26"/>
              </w:rPr>
              <w:t>Year</w:t>
            </w:r>
          </w:p>
        </w:tc>
        <w:tc>
          <w:tcPr>
            <w:tcW w:w="144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Boys</w:t>
            </w:r>
          </w:p>
        </w:tc>
        <w:tc>
          <w:tcPr>
            <w:tcW w:w="153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Girls</w:t>
            </w:r>
          </w:p>
        </w:tc>
        <w:tc>
          <w:tcPr>
            <w:tcW w:w="1530" w:type="dxa"/>
          </w:tcPr>
          <w:p w:rsidR="00BB1BFB" w:rsidRPr="00D11F22" w:rsidRDefault="00BB1BFB" w:rsidP="00365D1B">
            <w:pPr>
              <w:spacing w:line="276" w:lineRule="auto"/>
              <w:jc w:val="center"/>
              <w:rPr>
                <w:rFonts w:ascii="Times New Roman" w:hAnsi="Times New Roman" w:cs="Times New Roman"/>
                <w:b/>
                <w:bCs/>
                <w:sz w:val="26"/>
                <w:szCs w:val="26"/>
              </w:rPr>
            </w:pPr>
            <w:r w:rsidRPr="00D11F22">
              <w:rPr>
                <w:rFonts w:ascii="Times New Roman" w:hAnsi="Times New Roman" w:cs="Times New Roman"/>
                <w:b/>
                <w:bCs/>
                <w:sz w:val="26"/>
                <w:szCs w:val="26"/>
              </w:rPr>
              <w:t>Total</w:t>
            </w:r>
          </w:p>
        </w:tc>
      </w:tr>
      <w:tr w:rsidR="00BB1BFB" w:rsidRPr="00D11F22" w:rsidTr="00297637">
        <w:tc>
          <w:tcPr>
            <w:tcW w:w="163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2014-15</w:t>
            </w:r>
          </w:p>
        </w:tc>
        <w:tc>
          <w:tcPr>
            <w:tcW w:w="144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44.99</w:t>
            </w:r>
          </w:p>
        </w:tc>
        <w:tc>
          <w:tcPr>
            <w:tcW w:w="153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49.33</w:t>
            </w:r>
          </w:p>
        </w:tc>
        <w:tc>
          <w:tcPr>
            <w:tcW w:w="1530" w:type="dxa"/>
            <w:vAlign w:val="center"/>
          </w:tcPr>
          <w:p w:rsidR="00BB1BFB" w:rsidRPr="00D11F22" w:rsidRDefault="00BB1BFB" w:rsidP="00365D1B">
            <w:pPr>
              <w:spacing w:line="276" w:lineRule="auto"/>
              <w:jc w:val="center"/>
              <w:rPr>
                <w:rFonts w:ascii="Times New Roman" w:hAnsi="Times New Roman" w:cs="Times New Roman"/>
                <w:sz w:val="26"/>
                <w:szCs w:val="26"/>
              </w:rPr>
            </w:pPr>
            <w:r w:rsidRPr="00D11F22">
              <w:rPr>
                <w:rFonts w:ascii="Times New Roman" w:hAnsi="Times New Roman" w:cs="Times New Roman"/>
                <w:sz w:val="26"/>
                <w:szCs w:val="26"/>
              </w:rPr>
              <w:t>47.13</w:t>
            </w:r>
          </w:p>
        </w:tc>
      </w:tr>
      <w:tr w:rsidR="00BB1BFB" w:rsidRPr="00D11F22" w:rsidTr="00297637">
        <w:tc>
          <w:tcPr>
            <w:tcW w:w="163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2013-14</w:t>
            </w:r>
          </w:p>
        </w:tc>
        <w:tc>
          <w:tcPr>
            <w:tcW w:w="144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45.21</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48.81</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46.98</w:t>
            </w:r>
          </w:p>
        </w:tc>
      </w:tr>
      <w:tr w:rsidR="00BB1BFB" w:rsidRPr="00D11F22" w:rsidTr="00297637">
        <w:tc>
          <w:tcPr>
            <w:tcW w:w="163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2012-13</w:t>
            </w:r>
          </w:p>
        </w:tc>
        <w:tc>
          <w:tcPr>
            <w:tcW w:w="144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38.02</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39.07</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39.03</w:t>
            </w:r>
          </w:p>
        </w:tc>
      </w:tr>
      <w:tr w:rsidR="00BB1BFB" w:rsidRPr="00D11F22" w:rsidTr="00297637">
        <w:tc>
          <w:tcPr>
            <w:tcW w:w="163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2011-12</w:t>
            </w:r>
          </w:p>
        </w:tc>
        <w:tc>
          <w:tcPr>
            <w:tcW w:w="144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40.00</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41.00</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40.00</w:t>
            </w:r>
          </w:p>
        </w:tc>
      </w:tr>
      <w:tr w:rsidR="00BB1BFB" w:rsidRPr="00D11F22" w:rsidTr="00297637">
        <w:tc>
          <w:tcPr>
            <w:tcW w:w="1638" w:type="dxa"/>
          </w:tcPr>
          <w:p w:rsidR="00BB1BFB" w:rsidRPr="00D11F22" w:rsidRDefault="00BB1BFB" w:rsidP="00365D1B">
            <w:pPr>
              <w:spacing w:line="276" w:lineRule="auto"/>
              <w:rPr>
                <w:rFonts w:ascii="Times New Roman" w:hAnsi="Times New Roman" w:cs="Times New Roman"/>
                <w:bCs/>
                <w:sz w:val="26"/>
                <w:szCs w:val="26"/>
              </w:rPr>
            </w:pPr>
            <w:r w:rsidRPr="00D11F22">
              <w:rPr>
                <w:rFonts w:ascii="Times New Roman" w:hAnsi="Times New Roman" w:cs="Times New Roman"/>
                <w:bCs/>
                <w:sz w:val="26"/>
                <w:szCs w:val="26"/>
              </w:rPr>
              <w:t>2010-11</w:t>
            </w:r>
          </w:p>
        </w:tc>
        <w:tc>
          <w:tcPr>
            <w:tcW w:w="144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40.71</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42.09</w:t>
            </w:r>
          </w:p>
        </w:tc>
        <w:tc>
          <w:tcPr>
            <w:tcW w:w="1530" w:type="dxa"/>
          </w:tcPr>
          <w:p w:rsidR="00BB1BFB" w:rsidRPr="00D11F22" w:rsidRDefault="00BB1BFB" w:rsidP="00365D1B">
            <w:pPr>
              <w:spacing w:line="276" w:lineRule="auto"/>
              <w:jc w:val="center"/>
              <w:rPr>
                <w:rFonts w:ascii="Times New Roman" w:hAnsi="Times New Roman" w:cs="Times New Roman"/>
                <w:bCs/>
                <w:sz w:val="26"/>
                <w:szCs w:val="26"/>
              </w:rPr>
            </w:pPr>
            <w:r w:rsidRPr="00D11F22">
              <w:rPr>
                <w:rFonts w:ascii="Times New Roman" w:hAnsi="Times New Roman" w:cs="Times New Roman"/>
                <w:bCs/>
                <w:sz w:val="26"/>
                <w:szCs w:val="26"/>
              </w:rPr>
              <w:t>41.82</w:t>
            </w:r>
          </w:p>
        </w:tc>
      </w:tr>
    </w:tbl>
    <w:p w:rsidR="00BB1BFB" w:rsidRPr="00D11F22" w:rsidRDefault="00BB1BFB" w:rsidP="002E7B81">
      <w:pPr>
        <w:pStyle w:val="Tab"/>
        <w:tabs>
          <w:tab w:val="clear" w:pos="850"/>
          <w:tab w:val="clear" w:pos="1134"/>
          <w:tab w:val="left" w:pos="6030"/>
        </w:tabs>
        <w:spacing w:afterLines="60" w:after="144" w:line="276" w:lineRule="auto"/>
        <w:ind w:left="0" w:firstLine="0"/>
        <w:rPr>
          <w:rFonts w:ascii="Times New Roman" w:hAnsi="Times New Roman"/>
          <w:bCs/>
          <w:i/>
          <w:sz w:val="26"/>
          <w:szCs w:val="26"/>
        </w:rPr>
      </w:pPr>
      <w:r w:rsidRPr="00D11F22">
        <w:rPr>
          <w:rFonts w:ascii="Times New Roman" w:hAnsi="Times New Roman"/>
          <w:bCs/>
          <w:i/>
          <w:sz w:val="26"/>
          <w:szCs w:val="26"/>
        </w:rPr>
        <w:tab/>
        <w:t>Source : U-DISE Data</w:t>
      </w:r>
    </w:p>
    <w:p w:rsidR="00BB1BFB" w:rsidRPr="00D11F22" w:rsidRDefault="00BB1BFB" w:rsidP="00365D1B">
      <w:pPr>
        <w:spacing w:after="0"/>
        <w:rPr>
          <w:rFonts w:ascii="Times New Roman" w:hAnsi="Times New Roman" w:cs="Times New Roman"/>
          <w:b/>
          <w:sz w:val="26"/>
          <w:szCs w:val="26"/>
        </w:rPr>
      </w:pPr>
      <w:r w:rsidRPr="00D11F22">
        <w:rPr>
          <w:rFonts w:ascii="Times New Roman" w:hAnsi="Times New Roman" w:cs="Times New Roman"/>
          <w:b/>
          <w:sz w:val="26"/>
          <w:szCs w:val="26"/>
        </w:rPr>
        <w:t xml:space="preserve">Indicators </w:t>
      </w:r>
      <w:r w:rsidR="002E5E78" w:rsidRPr="00D11F22">
        <w:rPr>
          <w:rFonts w:ascii="Times New Roman" w:hAnsi="Times New Roman" w:cs="Times New Roman"/>
          <w:b/>
          <w:sz w:val="26"/>
          <w:szCs w:val="26"/>
        </w:rPr>
        <w:t>Formulas:</w:t>
      </w:r>
      <w:r w:rsidRPr="00D11F22">
        <w:rPr>
          <w:rFonts w:ascii="Times New Roman" w:hAnsi="Times New Roman" w:cs="Times New Roman"/>
          <w:b/>
          <w:sz w:val="26"/>
          <w:szCs w:val="26"/>
        </w:rPr>
        <w:t xml:space="preserve"> </w:t>
      </w:r>
    </w:p>
    <w:p w:rsidR="00BB1BFB" w:rsidRPr="00D11F22" w:rsidRDefault="00BB1BFB" w:rsidP="00365D1B">
      <w:pPr>
        <w:spacing w:after="0"/>
        <w:rPr>
          <w:rFonts w:ascii="Times New Roman" w:hAnsi="Times New Roman" w:cs="Times New Roman"/>
          <w:b/>
          <w:sz w:val="26"/>
          <w:szCs w:val="26"/>
        </w:rPr>
      </w:pPr>
    </w:p>
    <w:p w:rsidR="00880CF1" w:rsidRDefault="00BB1BFB" w:rsidP="00880CF1">
      <w:pPr>
        <w:pStyle w:val="ListParagraph"/>
        <w:numPr>
          <w:ilvl w:val="3"/>
          <w:numId w:val="24"/>
        </w:numPr>
        <w:spacing w:after="0"/>
        <w:ind w:left="709" w:right="-432"/>
        <w:rPr>
          <w:rFonts w:ascii="Times New Roman" w:hAnsi="Times New Roman" w:cs="Times New Roman"/>
          <w:sz w:val="26"/>
          <w:szCs w:val="26"/>
        </w:rPr>
      </w:pPr>
      <w:r w:rsidRPr="00880CF1">
        <w:rPr>
          <w:rFonts w:ascii="Times New Roman" w:hAnsi="Times New Roman" w:cs="Times New Roman"/>
          <w:b/>
          <w:bCs/>
          <w:sz w:val="26"/>
          <w:szCs w:val="26"/>
          <w:u w:val="single"/>
        </w:rPr>
        <w:t>Dropout Rate</w:t>
      </w:r>
      <w:r w:rsidRPr="00880CF1">
        <w:rPr>
          <w:rFonts w:ascii="Times New Roman" w:hAnsi="Times New Roman" w:cs="Times New Roman"/>
          <w:sz w:val="26"/>
          <w:szCs w:val="26"/>
        </w:rPr>
        <w:t xml:space="preserve">         =    100- </w:t>
      </w:r>
      <w:r w:rsidR="00D20151" w:rsidRPr="00880CF1">
        <w:rPr>
          <w:rFonts w:ascii="Times New Roman" w:hAnsi="Times New Roman" w:cs="Times New Roman"/>
          <w:sz w:val="26"/>
          <w:szCs w:val="26"/>
        </w:rPr>
        <w:t>(Promotion</w:t>
      </w:r>
      <w:r w:rsidRPr="00880CF1">
        <w:rPr>
          <w:rFonts w:ascii="Times New Roman" w:hAnsi="Times New Roman" w:cs="Times New Roman"/>
          <w:sz w:val="26"/>
          <w:szCs w:val="26"/>
        </w:rPr>
        <w:t xml:space="preserve"> rate + </w:t>
      </w:r>
      <w:r w:rsidR="00D20151" w:rsidRPr="00880CF1">
        <w:rPr>
          <w:rFonts w:ascii="Times New Roman" w:hAnsi="Times New Roman" w:cs="Times New Roman"/>
          <w:sz w:val="26"/>
          <w:szCs w:val="26"/>
        </w:rPr>
        <w:t>Repetition rate</w:t>
      </w:r>
      <w:r w:rsidRPr="00880CF1">
        <w:rPr>
          <w:rFonts w:ascii="Times New Roman" w:hAnsi="Times New Roman" w:cs="Times New Roman"/>
          <w:sz w:val="26"/>
          <w:szCs w:val="26"/>
        </w:rPr>
        <w:t>)</w:t>
      </w:r>
    </w:p>
    <w:p w:rsidR="00880CF1" w:rsidRPr="00880CF1" w:rsidRDefault="00880CF1" w:rsidP="00880CF1">
      <w:pPr>
        <w:pStyle w:val="ListParagraph"/>
        <w:spacing w:after="0"/>
        <w:ind w:left="709" w:right="-432"/>
        <w:rPr>
          <w:rFonts w:ascii="Times New Roman" w:hAnsi="Times New Roman" w:cs="Times New Roman"/>
          <w:sz w:val="26"/>
          <w:szCs w:val="26"/>
        </w:rPr>
      </w:pPr>
    </w:p>
    <w:p w:rsidR="00DD0894" w:rsidRPr="00880CF1" w:rsidRDefault="00BB1BFB" w:rsidP="00567B15">
      <w:pPr>
        <w:pStyle w:val="ListParagraph"/>
        <w:numPr>
          <w:ilvl w:val="3"/>
          <w:numId w:val="24"/>
        </w:numPr>
        <w:spacing w:after="0" w:line="240" w:lineRule="atLeast"/>
        <w:ind w:left="706" w:right="-432"/>
        <w:contextualSpacing w:val="0"/>
        <w:rPr>
          <w:rFonts w:ascii="Times New Roman" w:hAnsi="Times New Roman" w:cs="Times New Roman"/>
          <w:sz w:val="26"/>
          <w:szCs w:val="26"/>
        </w:rPr>
      </w:pPr>
      <w:r w:rsidRPr="00880CF1">
        <w:rPr>
          <w:rFonts w:ascii="Times New Roman" w:hAnsi="Times New Roman" w:cs="Times New Roman"/>
          <w:b/>
          <w:bCs/>
          <w:sz w:val="26"/>
          <w:szCs w:val="26"/>
          <w:u w:val="single"/>
        </w:rPr>
        <w:t>Promotion Rate</w:t>
      </w:r>
      <w:r w:rsidRPr="00880CF1">
        <w:rPr>
          <w:rFonts w:ascii="Times New Roman" w:hAnsi="Times New Roman" w:cs="Times New Roman"/>
          <w:sz w:val="26"/>
          <w:szCs w:val="26"/>
        </w:rPr>
        <w:t xml:space="preserve">  </w:t>
      </w:r>
    </w:p>
    <w:p w:rsidR="00BB1BFB" w:rsidRPr="00DD0894" w:rsidRDefault="00DD0894" w:rsidP="00DD0894">
      <w:pPr>
        <w:spacing w:after="0" w:line="240" w:lineRule="atLeast"/>
        <w:ind w:left="720" w:hanging="720"/>
        <w:jc w:val="both"/>
        <w:rPr>
          <w:rFonts w:ascii="Times New Roman" w:hAnsi="Times New Roman" w:cs="Times New Roman"/>
          <w:sz w:val="36"/>
          <w:vertAlign w:val="subscript"/>
        </w:rPr>
      </w:pPr>
      <w:r>
        <w:rPr>
          <w:rFonts w:ascii="Times New Roman" w:hAnsi="Times New Roman" w:cs="Times New Roman"/>
          <w:sz w:val="26"/>
          <w:szCs w:val="26"/>
        </w:rPr>
        <w:t xml:space="preserve"> </w:t>
      </w:r>
      <w:r>
        <w:rPr>
          <w:rFonts w:ascii="Times New Roman" w:hAnsi="Times New Roman" w:cs="Times New Roman"/>
          <w:sz w:val="26"/>
          <w:szCs w:val="26"/>
        </w:rPr>
        <w:tab/>
      </w:r>
      <w:r w:rsidR="00BB1BFB" w:rsidRPr="00D11F22">
        <w:rPr>
          <w:rFonts w:ascii="Times New Roman" w:hAnsi="Times New Roman" w:cs="Times New Roman"/>
          <w:sz w:val="26"/>
          <w:szCs w:val="26"/>
        </w:rPr>
        <w:t xml:space="preserve">= </w:t>
      </w:r>
      <w:r>
        <w:rPr>
          <w:rFonts w:ascii="Times New Roman" w:hAnsi="Times New Roman" w:cs="Times New Roman"/>
          <w:sz w:val="26"/>
          <w:szCs w:val="26"/>
        </w:rPr>
        <w:tab/>
      </w:r>
      <w:r w:rsidR="000A6858" w:rsidRPr="00DD0894">
        <w:rPr>
          <w:rFonts w:ascii="Times New Roman" w:hAnsi="Times New Roman" w:cs="Times New Roman"/>
          <w:sz w:val="24"/>
          <w:u w:val="single"/>
        </w:rPr>
        <w:t>Enrolment in grade X in a year</w:t>
      </w:r>
      <w:r w:rsidRPr="00DD0894">
        <w:rPr>
          <w:rFonts w:ascii="Times New Roman" w:hAnsi="Times New Roman" w:cs="Times New Roman"/>
          <w:sz w:val="24"/>
          <w:u w:val="single"/>
        </w:rPr>
        <w:t xml:space="preserve"> </w:t>
      </w:r>
      <w:r w:rsidR="000A6858" w:rsidRPr="00DD0894">
        <w:rPr>
          <w:rFonts w:ascii="Times New Roman" w:hAnsi="Times New Roman" w:cs="Times New Roman"/>
          <w:sz w:val="24"/>
          <w:u w:val="single"/>
        </w:rPr>
        <w:t xml:space="preserve">- Repeaters in grade X </w:t>
      </w:r>
      <w:r w:rsidR="006D2085" w:rsidRPr="00DD0894">
        <w:rPr>
          <w:rFonts w:ascii="Times New Roman" w:hAnsi="Times New Roman" w:cs="Times New Roman"/>
          <w:sz w:val="24"/>
          <w:u w:val="single"/>
        </w:rPr>
        <w:t>in the</w:t>
      </w:r>
      <w:r w:rsidR="000A6858" w:rsidRPr="00DD0894">
        <w:rPr>
          <w:rFonts w:ascii="Times New Roman" w:hAnsi="Times New Roman" w:cs="Times New Roman"/>
          <w:sz w:val="24"/>
          <w:u w:val="single"/>
        </w:rPr>
        <w:t xml:space="preserve"> same year</w:t>
      </w:r>
      <w:r>
        <w:rPr>
          <w:rFonts w:ascii="Times New Roman" w:hAnsi="Times New Roman" w:cs="Times New Roman"/>
        </w:rPr>
        <w:t xml:space="preserve"> </w:t>
      </w:r>
      <w:r w:rsidRPr="00DD0894">
        <w:rPr>
          <w:rFonts w:ascii="Times New Roman" w:hAnsi="Times New Roman" w:cs="Times New Roman"/>
          <w:sz w:val="40"/>
          <w:szCs w:val="24"/>
          <w:vertAlign w:val="subscript"/>
        </w:rPr>
        <w:t>×</w:t>
      </w:r>
      <w:r w:rsidR="00BB1BFB" w:rsidRPr="00DD0894">
        <w:rPr>
          <w:rFonts w:ascii="Times New Roman" w:hAnsi="Times New Roman" w:cs="Times New Roman"/>
          <w:sz w:val="40"/>
          <w:szCs w:val="24"/>
          <w:vertAlign w:val="subscript"/>
        </w:rPr>
        <w:t>100</w:t>
      </w:r>
    </w:p>
    <w:p w:rsidR="00880CF1" w:rsidRDefault="00BB1BFB" w:rsidP="00880CF1">
      <w:pPr>
        <w:spacing w:after="0"/>
        <w:rPr>
          <w:rFonts w:ascii="Times New Roman" w:hAnsi="Times New Roman" w:cs="Times New Roman"/>
          <w:sz w:val="26"/>
          <w:szCs w:val="26"/>
        </w:rPr>
      </w:pPr>
      <w:r w:rsidRPr="00DD0894">
        <w:rPr>
          <w:rFonts w:ascii="Times New Roman" w:hAnsi="Times New Roman" w:cs="Times New Roman"/>
          <w:sz w:val="24"/>
          <w:szCs w:val="26"/>
        </w:rPr>
        <w:tab/>
      </w:r>
      <w:r w:rsidRPr="00DD0894">
        <w:rPr>
          <w:rFonts w:ascii="Times New Roman" w:hAnsi="Times New Roman" w:cs="Times New Roman"/>
          <w:sz w:val="24"/>
          <w:szCs w:val="26"/>
        </w:rPr>
        <w:tab/>
      </w:r>
      <w:r w:rsidRPr="00DD0894">
        <w:rPr>
          <w:rFonts w:ascii="Times New Roman" w:hAnsi="Times New Roman" w:cs="Times New Roman"/>
          <w:sz w:val="24"/>
          <w:szCs w:val="26"/>
        </w:rPr>
        <w:tab/>
      </w:r>
      <w:r w:rsidRPr="00DD0894">
        <w:rPr>
          <w:rFonts w:ascii="Times New Roman" w:hAnsi="Times New Roman" w:cs="Times New Roman"/>
          <w:sz w:val="24"/>
          <w:szCs w:val="26"/>
        </w:rPr>
        <w:tab/>
        <w:t>Enrolment in grade IX in the previous year</w:t>
      </w:r>
      <w:r w:rsidRPr="00D11F22">
        <w:rPr>
          <w:rFonts w:ascii="Times New Roman" w:hAnsi="Times New Roman" w:cs="Times New Roman"/>
          <w:sz w:val="26"/>
          <w:szCs w:val="26"/>
        </w:rPr>
        <w:t xml:space="preserve">                               </w:t>
      </w:r>
    </w:p>
    <w:p w:rsidR="00BB1BFB" w:rsidRPr="00D11F22" w:rsidRDefault="00BB1BFB" w:rsidP="00880CF1">
      <w:pPr>
        <w:spacing w:after="0"/>
        <w:rPr>
          <w:rFonts w:ascii="Times New Roman" w:hAnsi="Times New Roman" w:cs="Times New Roman"/>
          <w:sz w:val="26"/>
          <w:szCs w:val="26"/>
        </w:rPr>
      </w:pPr>
      <w:r w:rsidRPr="00D11F22">
        <w:rPr>
          <w:rFonts w:ascii="Times New Roman" w:hAnsi="Times New Roman" w:cs="Times New Roman"/>
          <w:sz w:val="26"/>
          <w:szCs w:val="26"/>
        </w:rPr>
        <w:t xml:space="preserve">           </w:t>
      </w:r>
    </w:p>
    <w:p w:rsidR="00BB1BFB" w:rsidRPr="00880CF1" w:rsidRDefault="00BB1BFB" w:rsidP="00880CF1">
      <w:pPr>
        <w:pStyle w:val="ListParagraph"/>
        <w:numPr>
          <w:ilvl w:val="3"/>
          <w:numId w:val="24"/>
        </w:numPr>
        <w:spacing w:after="0" w:line="240" w:lineRule="atLeast"/>
        <w:ind w:left="709"/>
        <w:jc w:val="both"/>
        <w:rPr>
          <w:rFonts w:ascii="Times New Roman" w:hAnsi="Times New Roman" w:cs="Times New Roman"/>
          <w:sz w:val="26"/>
          <w:szCs w:val="26"/>
        </w:rPr>
      </w:pPr>
      <w:r w:rsidRPr="00880CF1">
        <w:rPr>
          <w:rFonts w:ascii="Times New Roman" w:hAnsi="Times New Roman" w:cs="Times New Roman"/>
          <w:b/>
          <w:bCs/>
          <w:sz w:val="26"/>
          <w:szCs w:val="26"/>
          <w:u w:val="single"/>
        </w:rPr>
        <w:t>Repetition Rate</w:t>
      </w:r>
      <w:r w:rsidRPr="00880CF1">
        <w:rPr>
          <w:rFonts w:ascii="Times New Roman" w:hAnsi="Times New Roman" w:cs="Times New Roman"/>
          <w:sz w:val="26"/>
          <w:szCs w:val="26"/>
        </w:rPr>
        <w:t xml:space="preserve">      =   </w:t>
      </w:r>
      <w:r w:rsidR="000A6858" w:rsidRPr="00880CF1">
        <w:rPr>
          <w:rFonts w:ascii="Times New Roman" w:hAnsi="Times New Roman" w:cs="Times New Roman"/>
          <w:sz w:val="26"/>
          <w:szCs w:val="26"/>
          <w:u w:val="single"/>
        </w:rPr>
        <w:t xml:space="preserve">             </w:t>
      </w:r>
      <w:r w:rsidR="000A6858" w:rsidRPr="00880CF1">
        <w:rPr>
          <w:rFonts w:ascii="Times New Roman" w:hAnsi="Times New Roman" w:cs="Times New Roman"/>
          <w:sz w:val="24"/>
          <w:szCs w:val="26"/>
          <w:u w:val="single"/>
        </w:rPr>
        <w:t xml:space="preserve">Repeaters in class X in a year        </w:t>
      </w:r>
      <w:r w:rsidR="00DD0894" w:rsidRPr="00880CF1">
        <w:rPr>
          <w:rFonts w:ascii="Times New Roman" w:hAnsi="Times New Roman" w:cs="Times New Roman"/>
          <w:sz w:val="24"/>
          <w:szCs w:val="26"/>
          <w:u w:val="single"/>
        </w:rPr>
        <w:t xml:space="preserve">             </w:t>
      </w:r>
      <w:r w:rsidR="00DD0894" w:rsidRPr="00880CF1">
        <w:rPr>
          <w:rFonts w:ascii="Times New Roman" w:hAnsi="Times New Roman" w:cs="Times New Roman"/>
          <w:sz w:val="24"/>
          <w:szCs w:val="26"/>
        </w:rPr>
        <w:t xml:space="preserve"> </w:t>
      </w:r>
      <w:r w:rsidRPr="00880CF1">
        <w:rPr>
          <w:rFonts w:ascii="Times New Roman" w:hAnsi="Times New Roman" w:cs="Times New Roman"/>
          <w:sz w:val="24"/>
          <w:szCs w:val="26"/>
        </w:rPr>
        <w:t xml:space="preserve"> </w:t>
      </w:r>
      <w:r w:rsidR="000A6858" w:rsidRPr="00880CF1">
        <w:rPr>
          <w:rFonts w:ascii="Times New Roman" w:hAnsi="Times New Roman" w:cs="Times New Roman"/>
          <w:sz w:val="26"/>
          <w:szCs w:val="26"/>
        </w:rPr>
        <w:t xml:space="preserve"> </w:t>
      </w:r>
      <w:r w:rsidR="00DD0894" w:rsidRPr="00880CF1">
        <w:rPr>
          <w:rFonts w:ascii="Times New Roman" w:hAnsi="Times New Roman" w:cs="Times New Roman"/>
          <w:sz w:val="44"/>
          <w:szCs w:val="26"/>
          <w:vertAlign w:val="subscript"/>
        </w:rPr>
        <w:t>×</w:t>
      </w:r>
      <w:r w:rsidRPr="00880CF1">
        <w:rPr>
          <w:rFonts w:ascii="Times New Roman" w:hAnsi="Times New Roman" w:cs="Times New Roman"/>
          <w:sz w:val="36"/>
          <w:szCs w:val="26"/>
          <w:vertAlign w:val="subscript"/>
        </w:rPr>
        <w:t xml:space="preserve">  100</w:t>
      </w:r>
    </w:p>
    <w:p w:rsidR="00EB13DD" w:rsidRDefault="00BB1BFB" w:rsidP="00880CF1">
      <w:pPr>
        <w:spacing w:after="0"/>
        <w:ind w:left="709"/>
        <w:jc w:val="both"/>
        <w:rPr>
          <w:rFonts w:ascii="Times New Roman" w:hAnsi="Times New Roman" w:cs="Times New Roman"/>
          <w:sz w:val="24"/>
          <w:szCs w:val="26"/>
        </w:rPr>
      </w:pPr>
      <w:r w:rsidRPr="00D11F22">
        <w:rPr>
          <w:rFonts w:ascii="Times New Roman" w:hAnsi="Times New Roman" w:cs="Times New Roman"/>
          <w:sz w:val="26"/>
          <w:szCs w:val="26"/>
        </w:rPr>
        <w:t xml:space="preserve">                     </w:t>
      </w:r>
      <w:r w:rsidR="000A6858" w:rsidRPr="00D11F22">
        <w:rPr>
          <w:rFonts w:ascii="Times New Roman" w:hAnsi="Times New Roman" w:cs="Times New Roman"/>
          <w:sz w:val="26"/>
          <w:szCs w:val="26"/>
        </w:rPr>
        <w:t xml:space="preserve">                  </w:t>
      </w:r>
      <w:r w:rsidRPr="00DD0894">
        <w:rPr>
          <w:rFonts w:ascii="Times New Roman" w:hAnsi="Times New Roman" w:cs="Times New Roman"/>
          <w:sz w:val="24"/>
          <w:szCs w:val="26"/>
        </w:rPr>
        <w:t>Enrolment in grade class IX in the previous year</w:t>
      </w:r>
    </w:p>
    <w:p w:rsidR="00DD0894" w:rsidRPr="00DD0894" w:rsidRDefault="00DD0894" w:rsidP="00EB13DD">
      <w:pPr>
        <w:spacing w:after="0"/>
        <w:jc w:val="both"/>
        <w:rPr>
          <w:rFonts w:ascii="Times New Roman" w:hAnsi="Times New Roman" w:cs="Times New Roman"/>
          <w:sz w:val="24"/>
          <w:szCs w:val="26"/>
        </w:rPr>
      </w:pPr>
    </w:p>
    <w:p w:rsidR="00EB13DD" w:rsidRDefault="00DD0894" w:rsidP="00AC4070">
      <w:pPr>
        <w:spacing w:after="0"/>
        <w:ind w:left="360" w:hanging="360"/>
        <w:jc w:val="both"/>
        <w:rPr>
          <w:rFonts w:ascii="Times New Roman" w:hAnsi="Times New Roman" w:cs="Times New Roman"/>
          <w:sz w:val="26"/>
          <w:szCs w:val="26"/>
        </w:rPr>
      </w:pPr>
      <w:r>
        <w:rPr>
          <w:rFonts w:ascii="Times New Roman" w:hAnsi="Times New Roman" w:cs="Times New Roman"/>
          <w:b/>
          <w:i/>
          <w:sz w:val="26"/>
          <w:szCs w:val="26"/>
        </w:rPr>
        <w:t>1</w:t>
      </w:r>
      <w:r w:rsidR="007C21D9">
        <w:rPr>
          <w:rFonts w:ascii="Times New Roman" w:hAnsi="Times New Roman" w:cs="Times New Roman"/>
          <w:b/>
          <w:i/>
          <w:sz w:val="26"/>
          <w:szCs w:val="26"/>
        </w:rPr>
        <w:t>3</w:t>
      </w:r>
      <w:r w:rsidR="00DD4201" w:rsidRPr="00DD4201">
        <w:rPr>
          <w:rFonts w:ascii="Times New Roman" w:hAnsi="Times New Roman" w:cs="Times New Roman"/>
          <w:b/>
          <w:i/>
          <w:sz w:val="26"/>
          <w:szCs w:val="26"/>
        </w:rPr>
        <w:t>. EDUCATIONAL TV PROGRAMME</w:t>
      </w:r>
      <w:r w:rsidR="00DD4201">
        <w:rPr>
          <w:rFonts w:ascii="Times New Roman" w:hAnsi="Times New Roman" w:cs="Times New Roman"/>
          <w:sz w:val="26"/>
          <w:szCs w:val="26"/>
        </w:rPr>
        <w:t>:</w:t>
      </w:r>
    </w:p>
    <w:p w:rsidR="0094190D" w:rsidRDefault="0094190D" w:rsidP="0094190D">
      <w:pPr>
        <w:pStyle w:val="ListParagraph"/>
        <w:numPr>
          <w:ilvl w:val="0"/>
          <w:numId w:val="33"/>
        </w:numPr>
        <w:jc w:val="both"/>
        <w:rPr>
          <w:rFonts w:ascii="Times New Roman" w:hAnsi="Times New Roman" w:cs="Times New Roman"/>
          <w:sz w:val="26"/>
          <w:szCs w:val="26"/>
        </w:rPr>
      </w:pPr>
      <w:r>
        <w:rPr>
          <w:rFonts w:ascii="Times New Roman" w:hAnsi="Times New Roman" w:cs="Times New Roman"/>
          <w:sz w:val="26"/>
          <w:szCs w:val="26"/>
        </w:rPr>
        <w:t>With a view t</w:t>
      </w:r>
      <w:r w:rsidRPr="00262361">
        <w:rPr>
          <w:rFonts w:ascii="Times New Roman" w:hAnsi="Times New Roman" w:cs="Times New Roman"/>
          <w:sz w:val="26"/>
          <w:szCs w:val="26"/>
        </w:rPr>
        <w:t>o telecast the</w:t>
      </w:r>
      <w:r>
        <w:rPr>
          <w:rFonts w:ascii="Times New Roman" w:hAnsi="Times New Roman" w:cs="Times New Roman"/>
          <w:sz w:val="26"/>
          <w:szCs w:val="26"/>
        </w:rPr>
        <w:t xml:space="preserve"> </w:t>
      </w:r>
      <w:r w:rsidRPr="00262361">
        <w:rPr>
          <w:rFonts w:ascii="Times New Roman" w:hAnsi="Times New Roman" w:cs="Times New Roman"/>
          <w:sz w:val="26"/>
          <w:szCs w:val="26"/>
        </w:rPr>
        <w:t>programmes and achievements of School Education De</w:t>
      </w:r>
      <w:r w:rsidR="00F444A9">
        <w:rPr>
          <w:rFonts w:ascii="Times New Roman" w:hAnsi="Times New Roman" w:cs="Times New Roman"/>
          <w:sz w:val="26"/>
          <w:szCs w:val="26"/>
        </w:rPr>
        <w:t>partment, a Memorandum of Agree</w:t>
      </w:r>
      <w:r w:rsidRPr="00262361">
        <w:rPr>
          <w:rFonts w:ascii="Times New Roman" w:hAnsi="Times New Roman" w:cs="Times New Roman"/>
          <w:sz w:val="26"/>
          <w:szCs w:val="26"/>
        </w:rPr>
        <w:t>ment was signed by School Education Department, Government of Mizoram and Doordarshan Kendra, Aizawl on 17</w:t>
      </w:r>
      <w:r w:rsidRPr="00262361">
        <w:rPr>
          <w:rFonts w:ascii="Times New Roman" w:hAnsi="Times New Roman" w:cs="Times New Roman"/>
          <w:sz w:val="26"/>
          <w:szCs w:val="26"/>
          <w:vertAlign w:val="superscript"/>
        </w:rPr>
        <w:t>th</w:t>
      </w:r>
      <w:r w:rsidRPr="00262361">
        <w:rPr>
          <w:rFonts w:ascii="Times New Roman" w:hAnsi="Times New Roman" w:cs="Times New Roman"/>
          <w:sz w:val="26"/>
          <w:szCs w:val="26"/>
        </w:rPr>
        <w:t>July, 2015. As per the Memorandum of Agreement, Educational Television Programm</w:t>
      </w:r>
      <w:r>
        <w:rPr>
          <w:rFonts w:ascii="Times New Roman" w:hAnsi="Times New Roman" w:cs="Times New Roman"/>
          <w:sz w:val="26"/>
          <w:szCs w:val="26"/>
        </w:rPr>
        <w:t>e has</w:t>
      </w:r>
      <w:r w:rsidRPr="00262361">
        <w:rPr>
          <w:rFonts w:ascii="Times New Roman" w:hAnsi="Times New Roman" w:cs="Times New Roman"/>
          <w:sz w:val="26"/>
          <w:szCs w:val="26"/>
        </w:rPr>
        <w:t xml:space="preserve"> been telecast</w:t>
      </w:r>
      <w:r>
        <w:rPr>
          <w:rFonts w:ascii="Times New Roman" w:hAnsi="Times New Roman" w:cs="Times New Roman"/>
          <w:sz w:val="26"/>
          <w:szCs w:val="26"/>
        </w:rPr>
        <w:t>ed</w:t>
      </w:r>
      <w:r w:rsidRPr="00262361">
        <w:rPr>
          <w:rFonts w:ascii="Times New Roman" w:hAnsi="Times New Roman" w:cs="Times New Roman"/>
          <w:sz w:val="26"/>
          <w:szCs w:val="26"/>
        </w:rPr>
        <w:t xml:space="preserve"> on Doordarshan Kendra, Aizawl on every </w:t>
      </w:r>
      <w:r w:rsidRPr="00262361">
        <w:rPr>
          <w:rFonts w:ascii="Times New Roman" w:hAnsi="Times New Roman" w:cs="Times New Roman"/>
          <w:sz w:val="26"/>
          <w:szCs w:val="26"/>
        </w:rPr>
        <w:lastRenderedPageBreak/>
        <w:t>Thursday for a period of one year. To take up the responsibility of telecasting the Educational Television Programme, Programme Advisory Committee</w:t>
      </w:r>
      <w:r w:rsidR="00917AE5">
        <w:rPr>
          <w:rFonts w:ascii="Times New Roman" w:hAnsi="Times New Roman" w:cs="Times New Roman"/>
          <w:sz w:val="26"/>
          <w:szCs w:val="26"/>
        </w:rPr>
        <w:t xml:space="preserve"> </w:t>
      </w:r>
      <w:r w:rsidRPr="00262361">
        <w:rPr>
          <w:rFonts w:ascii="Times New Roman" w:hAnsi="Times New Roman" w:cs="Times New Roman"/>
          <w:sz w:val="26"/>
          <w:szCs w:val="26"/>
        </w:rPr>
        <w:t>(PAC) was constituted consisting of representatives from Directorate of School Education, SCERT, MBSE and SSA, Mizoram.</w:t>
      </w:r>
    </w:p>
    <w:p w:rsidR="0094190D" w:rsidRPr="00936322" w:rsidRDefault="0094190D" w:rsidP="0094190D">
      <w:pPr>
        <w:pStyle w:val="ListParagraph"/>
        <w:numPr>
          <w:ilvl w:val="0"/>
          <w:numId w:val="33"/>
        </w:numPr>
        <w:jc w:val="both"/>
        <w:rPr>
          <w:rFonts w:ascii="Times New Roman" w:hAnsi="Times New Roman" w:cs="Times New Roman"/>
          <w:sz w:val="26"/>
          <w:szCs w:val="26"/>
        </w:rPr>
      </w:pPr>
      <w:r w:rsidRPr="00936322">
        <w:rPr>
          <w:rFonts w:ascii="Times New Roman" w:hAnsi="Times New Roman" w:cs="Times New Roman"/>
          <w:sz w:val="26"/>
          <w:szCs w:val="26"/>
        </w:rPr>
        <w:t>Through Educational Television Programme, information regarding the undertakings and achievements of School Education Department, SCERT and MBSE</w:t>
      </w:r>
      <w:r>
        <w:rPr>
          <w:rFonts w:ascii="Times New Roman" w:hAnsi="Times New Roman" w:cs="Times New Roman"/>
          <w:sz w:val="26"/>
          <w:szCs w:val="26"/>
        </w:rPr>
        <w:t xml:space="preserve">, including </w:t>
      </w:r>
      <w:r w:rsidRPr="00936322">
        <w:rPr>
          <w:rFonts w:ascii="Times New Roman" w:hAnsi="Times New Roman" w:cs="Times New Roman"/>
          <w:sz w:val="26"/>
          <w:szCs w:val="26"/>
        </w:rPr>
        <w:t>new Schemes and important programmes</w:t>
      </w:r>
      <w:r w:rsidR="0037243F">
        <w:rPr>
          <w:rFonts w:ascii="Times New Roman" w:hAnsi="Times New Roman" w:cs="Times New Roman"/>
          <w:sz w:val="26"/>
          <w:szCs w:val="26"/>
        </w:rPr>
        <w:t xml:space="preserve"> </w:t>
      </w:r>
      <w:r>
        <w:rPr>
          <w:rFonts w:ascii="Times New Roman" w:hAnsi="Times New Roman" w:cs="Times New Roman"/>
          <w:sz w:val="26"/>
          <w:szCs w:val="26"/>
        </w:rPr>
        <w:t>of the Government on education are disseminated</w:t>
      </w:r>
      <w:r w:rsidRPr="00936322">
        <w:rPr>
          <w:rFonts w:ascii="Times New Roman" w:hAnsi="Times New Roman" w:cs="Times New Roman"/>
          <w:sz w:val="26"/>
          <w:szCs w:val="26"/>
        </w:rPr>
        <w:t xml:space="preserve"> to the public </w:t>
      </w:r>
    </w:p>
    <w:p w:rsidR="00DD4201" w:rsidRPr="0094190D" w:rsidRDefault="0094190D" w:rsidP="0094190D">
      <w:pPr>
        <w:pStyle w:val="ListParagraph"/>
        <w:numPr>
          <w:ilvl w:val="0"/>
          <w:numId w:val="33"/>
        </w:numPr>
        <w:jc w:val="both"/>
        <w:rPr>
          <w:rFonts w:ascii="Times New Roman" w:hAnsi="Times New Roman" w:cs="Times New Roman"/>
          <w:sz w:val="26"/>
          <w:szCs w:val="26"/>
        </w:rPr>
      </w:pPr>
      <w:r>
        <w:rPr>
          <w:rFonts w:ascii="Times New Roman" w:hAnsi="Times New Roman" w:cs="Times New Roman"/>
          <w:sz w:val="26"/>
          <w:szCs w:val="26"/>
        </w:rPr>
        <w:t>I</w:t>
      </w:r>
      <w:r w:rsidRPr="00262361">
        <w:rPr>
          <w:rFonts w:ascii="Times New Roman" w:hAnsi="Times New Roman" w:cs="Times New Roman"/>
          <w:sz w:val="26"/>
          <w:szCs w:val="26"/>
        </w:rPr>
        <w:t>mportant programmes of School Education Department and relevant programmes for the stude</w:t>
      </w:r>
      <w:r>
        <w:rPr>
          <w:rFonts w:ascii="Times New Roman" w:hAnsi="Times New Roman" w:cs="Times New Roman"/>
          <w:sz w:val="26"/>
          <w:szCs w:val="26"/>
        </w:rPr>
        <w:t>nts as well as the teachers are</w:t>
      </w:r>
      <w:r w:rsidRPr="00262361">
        <w:rPr>
          <w:rFonts w:ascii="Times New Roman" w:hAnsi="Times New Roman" w:cs="Times New Roman"/>
          <w:sz w:val="26"/>
          <w:szCs w:val="26"/>
        </w:rPr>
        <w:t xml:space="preserve"> telecast</w:t>
      </w:r>
      <w:r>
        <w:rPr>
          <w:rFonts w:ascii="Times New Roman" w:hAnsi="Times New Roman" w:cs="Times New Roman"/>
          <w:sz w:val="26"/>
          <w:szCs w:val="26"/>
        </w:rPr>
        <w:t>ed through</w:t>
      </w:r>
      <w:r w:rsidRPr="00262361">
        <w:rPr>
          <w:rFonts w:ascii="Times New Roman" w:hAnsi="Times New Roman" w:cs="Times New Roman"/>
          <w:sz w:val="26"/>
          <w:szCs w:val="26"/>
        </w:rPr>
        <w:t xml:space="preserve"> this Educational Television Programme.</w:t>
      </w:r>
    </w:p>
    <w:p w:rsidR="00DC4979" w:rsidRPr="00EB13DD" w:rsidRDefault="00DD0894" w:rsidP="00EB13DD">
      <w:pPr>
        <w:spacing w:after="0"/>
        <w:jc w:val="both"/>
        <w:rPr>
          <w:rFonts w:ascii="Times New Roman" w:hAnsi="Times New Roman" w:cs="Times New Roman"/>
          <w:i/>
          <w:sz w:val="26"/>
          <w:szCs w:val="26"/>
        </w:rPr>
      </w:pPr>
      <w:r>
        <w:rPr>
          <w:rFonts w:ascii="Times New Roman" w:hAnsi="Times New Roman" w:cs="Times New Roman"/>
          <w:b/>
          <w:i/>
          <w:sz w:val="26"/>
          <w:szCs w:val="26"/>
        </w:rPr>
        <w:t>1</w:t>
      </w:r>
      <w:r w:rsidR="00365F87">
        <w:rPr>
          <w:rFonts w:ascii="Times New Roman" w:hAnsi="Times New Roman" w:cs="Times New Roman"/>
          <w:b/>
          <w:i/>
          <w:sz w:val="26"/>
          <w:szCs w:val="26"/>
        </w:rPr>
        <w:t>4</w:t>
      </w:r>
      <w:r w:rsidR="00EB13DD" w:rsidRPr="00EB13DD">
        <w:rPr>
          <w:rFonts w:ascii="Times New Roman" w:hAnsi="Times New Roman" w:cs="Times New Roman"/>
          <w:b/>
          <w:i/>
          <w:sz w:val="26"/>
          <w:szCs w:val="26"/>
        </w:rPr>
        <w:t>.</w:t>
      </w:r>
      <w:r w:rsidR="00EB13DD" w:rsidRPr="00EB13DD">
        <w:rPr>
          <w:rFonts w:ascii="Times New Roman" w:hAnsi="Times New Roman" w:cs="Times New Roman"/>
          <w:i/>
          <w:sz w:val="26"/>
          <w:szCs w:val="26"/>
        </w:rPr>
        <w:t xml:space="preserve"> </w:t>
      </w:r>
      <w:r w:rsidR="00EB13DD" w:rsidRPr="00EB13DD">
        <w:rPr>
          <w:rFonts w:ascii="Times New Roman" w:hAnsi="Times New Roman" w:cs="Times New Roman"/>
          <w:b/>
          <w:i/>
          <w:sz w:val="26"/>
          <w:szCs w:val="26"/>
        </w:rPr>
        <w:t>RECENT PUBLICATIONS</w:t>
      </w:r>
      <w:r w:rsidR="00DC4979" w:rsidRPr="00EB13DD">
        <w:rPr>
          <w:rFonts w:ascii="Times New Roman" w:hAnsi="Times New Roman" w:cs="Times New Roman"/>
          <w:b/>
          <w:i/>
          <w:sz w:val="26"/>
          <w:szCs w:val="26"/>
        </w:rPr>
        <w:t>: (enclosed)</w:t>
      </w:r>
    </w:p>
    <w:p w:rsidR="00DC4979" w:rsidRPr="00D11F22" w:rsidRDefault="00DC4979" w:rsidP="000A6858">
      <w:pPr>
        <w:pStyle w:val="NoSpacing"/>
        <w:spacing w:line="276" w:lineRule="auto"/>
        <w:ind w:left="1260" w:hanging="540"/>
        <w:jc w:val="both"/>
        <w:rPr>
          <w:rFonts w:ascii="Times New Roman" w:hAnsi="Times New Roman" w:cs="Times New Roman"/>
          <w:sz w:val="26"/>
          <w:szCs w:val="26"/>
        </w:rPr>
      </w:pPr>
      <w:r w:rsidRPr="00D11F22">
        <w:rPr>
          <w:rFonts w:ascii="Times New Roman" w:hAnsi="Times New Roman" w:cs="Times New Roman"/>
          <w:sz w:val="26"/>
          <w:szCs w:val="26"/>
        </w:rPr>
        <w:t>i)</w:t>
      </w:r>
      <w:r w:rsidR="000A6858" w:rsidRPr="00D11F22">
        <w:rPr>
          <w:rFonts w:ascii="Times New Roman" w:hAnsi="Times New Roman" w:cs="Times New Roman"/>
          <w:sz w:val="26"/>
          <w:szCs w:val="26"/>
        </w:rPr>
        <w:tab/>
      </w:r>
      <w:r w:rsidRPr="00D11F22">
        <w:rPr>
          <w:rFonts w:ascii="Times New Roman" w:hAnsi="Times New Roman" w:cs="Times New Roman"/>
          <w:sz w:val="26"/>
          <w:szCs w:val="26"/>
        </w:rPr>
        <w:t>U-DISE State Reports &amp; Analysis 2015-16</w:t>
      </w:r>
    </w:p>
    <w:p w:rsidR="000A6858" w:rsidRPr="00D11F22" w:rsidRDefault="00DC4979" w:rsidP="000A6858">
      <w:pPr>
        <w:pStyle w:val="NoSpacing"/>
        <w:spacing w:line="276" w:lineRule="auto"/>
        <w:ind w:left="1260" w:hanging="540"/>
        <w:jc w:val="both"/>
        <w:rPr>
          <w:rFonts w:ascii="Times New Roman" w:hAnsi="Times New Roman" w:cs="Times New Roman"/>
          <w:sz w:val="26"/>
          <w:szCs w:val="26"/>
        </w:rPr>
      </w:pPr>
      <w:r w:rsidRPr="00D11F22">
        <w:rPr>
          <w:rFonts w:ascii="Times New Roman" w:hAnsi="Times New Roman" w:cs="Times New Roman"/>
          <w:sz w:val="26"/>
          <w:szCs w:val="26"/>
        </w:rPr>
        <w:t>ii)</w:t>
      </w:r>
      <w:r w:rsidR="000A6858" w:rsidRPr="00D11F22">
        <w:rPr>
          <w:rFonts w:ascii="Times New Roman" w:hAnsi="Times New Roman" w:cs="Times New Roman"/>
          <w:sz w:val="26"/>
          <w:szCs w:val="26"/>
        </w:rPr>
        <w:tab/>
      </w:r>
      <w:r w:rsidRPr="00D11F22">
        <w:rPr>
          <w:rFonts w:ascii="Times New Roman" w:hAnsi="Times New Roman" w:cs="Times New Roman"/>
          <w:sz w:val="26"/>
          <w:szCs w:val="26"/>
        </w:rPr>
        <w:t>Annual Report 2015-1</w:t>
      </w:r>
      <w:r w:rsidR="000A6858" w:rsidRPr="00D11F22">
        <w:rPr>
          <w:rFonts w:ascii="Times New Roman" w:hAnsi="Times New Roman" w:cs="Times New Roman"/>
          <w:sz w:val="26"/>
          <w:szCs w:val="26"/>
        </w:rPr>
        <w:t>6</w:t>
      </w:r>
    </w:p>
    <w:p w:rsidR="00160E78" w:rsidRDefault="00DC45BD" w:rsidP="00DC45BD">
      <w:pPr>
        <w:pStyle w:val="NoSpacing"/>
        <w:spacing w:line="276" w:lineRule="auto"/>
        <w:ind w:left="1260" w:hanging="540"/>
        <w:jc w:val="both"/>
        <w:rPr>
          <w:rFonts w:ascii="Times New Roman" w:hAnsi="Times New Roman" w:cs="Times New Roman"/>
          <w:sz w:val="26"/>
          <w:szCs w:val="26"/>
        </w:rPr>
      </w:pPr>
      <w:r w:rsidRPr="00DC45BD">
        <w:rPr>
          <w:rFonts w:ascii="Times New Roman" w:hAnsi="Times New Roman" w:cs="Times New Roman"/>
          <w:sz w:val="26"/>
          <w:szCs w:val="26"/>
        </w:rPr>
        <w:t>iii)</w:t>
      </w:r>
      <w:r>
        <w:rPr>
          <w:rFonts w:ascii="Times New Roman" w:hAnsi="Times New Roman" w:cs="Times New Roman"/>
          <w:sz w:val="26"/>
          <w:szCs w:val="26"/>
        </w:rPr>
        <w:tab/>
      </w:r>
      <w:r w:rsidR="00DC4979" w:rsidRPr="00D11F22">
        <w:rPr>
          <w:rFonts w:ascii="Times New Roman" w:hAnsi="Times New Roman" w:cs="Times New Roman"/>
          <w:sz w:val="26"/>
          <w:szCs w:val="26"/>
        </w:rPr>
        <w:t>State Level Achievement Survey (SLAS) Report for class-III</w:t>
      </w:r>
    </w:p>
    <w:p w:rsidR="00DC45BD" w:rsidRDefault="00DC45BD" w:rsidP="00DC45BD">
      <w:pPr>
        <w:pStyle w:val="NoSpacing"/>
        <w:spacing w:line="276" w:lineRule="auto"/>
        <w:ind w:left="1260" w:hanging="540"/>
        <w:jc w:val="both"/>
        <w:rPr>
          <w:rFonts w:ascii="Times New Roman" w:hAnsi="Times New Roman" w:cs="Times New Roman"/>
          <w:sz w:val="26"/>
          <w:szCs w:val="26"/>
        </w:rPr>
      </w:pPr>
      <w:r w:rsidRPr="00DC45BD">
        <w:rPr>
          <w:rFonts w:ascii="Times New Roman" w:hAnsi="Times New Roman" w:cs="Times New Roman"/>
          <w:sz w:val="26"/>
          <w:szCs w:val="26"/>
        </w:rPr>
        <w:t>iv)</w:t>
      </w:r>
      <w:r>
        <w:rPr>
          <w:rFonts w:ascii="Times New Roman" w:hAnsi="Times New Roman" w:cs="Times New Roman"/>
          <w:sz w:val="26"/>
          <w:szCs w:val="26"/>
        </w:rPr>
        <w:t xml:space="preserve">    Hostel Rules, 2016.</w:t>
      </w:r>
    </w:p>
    <w:p w:rsidR="00BA01ED" w:rsidRPr="00D11F22" w:rsidRDefault="00BD1DB7" w:rsidP="00BD1DB7">
      <w:pPr>
        <w:pStyle w:val="NoSpacing"/>
        <w:numPr>
          <w:ilvl w:val="0"/>
          <w:numId w:val="4"/>
        </w:numPr>
        <w:spacing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Time series data of School Education Department since 2006</w:t>
      </w:r>
      <w:r w:rsidR="00943830">
        <w:rPr>
          <w:rFonts w:ascii="Times New Roman" w:hAnsi="Times New Roman" w:cs="Times New Roman"/>
          <w:sz w:val="26"/>
          <w:szCs w:val="26"/>
        </w:rPr>
        <w:t xml:space="preserve"> to </w:t>
      </w:r>
      <w:bookmarkStart w:id="0" w:name="_GoBack"/>
      <w:bookmarkEnd w:id="0"/>
      <w:r>
        <w:rPr>
          <w:rFonts w:ascii="Times New Roman" w:hAnsi="Times New Roman" w:cs="Times New Roman"/>
          <w:sz w:val="26"/>
          <w:szCs w:val="26"/>
        </w:rPr>
        <w:t>2015</w:t>
      </w:r>
    </w:p>
    <w:sectPr w:rsidR="00BA01ED" w:rsidRPr="00D11F22" w:rsidSect="00492E63">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C7" w:rsidRDefault="005303C7" w:rsidP="00693D73">
      <w:pPr>
        <w:spacing w:after="0" w:line="240" w:lineRule="auto"/>
      </w:pPr>
      <w:r>
        <w:separator/>
      </w:r>
    </w:p>
  </w:endnote>
  <w:endnote w:type="continuationSeparator" w:id="0">
    <w:p w:rsidR="005303C7" w:rsidRDefault="005303C7" w:rsidP="0069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10"/>
      <w:docPartObj>
        <w:docPartGallery w:val="Page Numbers (Bottom of Page)"/>
        <w:docPartUnique/>
      </w:docPartObj>
    </w:sdtPr>
    <w:sdtContent>
      <w:p w:rsidR="00E84FF3" w:rsidRDefault="00E84FF3">
        <w:pPr>
          <w:pStyle w:val="Footer"/>
        </w:pPr>
        <w:r>
          <w:rPr>
            <w:noProof/>
            <w:lang w:eastAsia="zh-TW"/>
          </w:rPr>
          <w:pict w14:anchorId="6D80F679">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E84FF3" w:rsidRDefault="00E84FF3">
                    <w:pPr>
                      <w:jc w:val="center"/>
                    </w:pPr>
                    <w:r>
                      <w:fldChar w:fldCharType="begin"/>
                    </w:r>
                    <w:r>
                      <w:instrText xml:space="preserve"> PAGE    \* MERGEFORMAT </w:instrText>
                    </w:r>
                    <w:r>
                      <w:fldChar w:fldCharType="separate"/>
                    </w:r>
                    <w:r w:rsidR="00103EB1" w:rsidRPr="00103EB1">
                      <w:rPr>
                        <w:noProof/>
                        <w:sz w:val="16"/>
                        <w:szCs w:val="16"/>
                      </w:rPr>
                      <w:t>29</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C7" w:rsidRDefault="005303C7" w:rsidP="00693D73">
      <w:pPr>
        <w:spacing w:after="0" w:line="240" w:lineRule="auto"/>
      </w:pPr>
      <w:r>
        <w:separator/>
      </w:r>
    </w:p>
  </w:footnote>
  <w:footnote w:type="continuationSeparator" w:id="0">
    <w:p w:rsidR="005303C7" w:rsidRDefault="005303C7" w:rsidP="00693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97A"/>
    <w:multiLevelType w:val="hybridMultilevel"/>
    <w:tmpl w:val="E2682C5E"/>
    <w:lvl w:ilvl="0" w:tplc="94A6246A">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45AF"/>
    <w:multiLevelType w:val="hybridMultilevel"/>
    <w:tmpl w:val="9EFEDCE4"/>
    <w:lvl w:ilvl="0" w:tplc="ED927D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3D32"/>
    <w:multiLevelType w:val="hybridMultilevel"/>
    <w:tmpl w:val="CF104364"/>
    <w:lvl w:ilvl="0" w:tplc="B43A9AA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20A93"/>
    <w:multiLevelType w:val="hybridMultilevel"/>
    <w:tmpl w:val="A328BBD0"/>
    <w:lvl w:ilvl="0" w:tplc="A52C2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E3620"/>
    <w:multiLevelType w:val="hybridMultilevel"/>
    <w:tmpl w:val="DAC8A2D4"/>
    <w:lvl w:ilvl="0" w:tplc="CEC28F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13718"/>
    <w:multiLevelType w:val="hybridMultilevel"/>
    <w:tmpl w:val="EBBE8500"/>
    <w:lvl w:ilvl="0" w:tplc="1E10B5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3502B"/>
    <w:multiLevelType w:val="hybridMultilevel"/>
    <w:tmpl w:val="EE8C364A"/>
    <w:lvl w:ilvl="0" w:tplc="F83A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2555B"/>
    <w:multiLevelType w:val="hybridMultilevel"/>
    <w:tmpl w:val="112C07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3D5D2E"/>
    <w:multiLevelType w:val="hybridMultilevel"/>
    <w:tmpl w:val="04EAD1F0"/>
    <w:lvl w:ilvl="0" w:tplc="7B4EE7AE">
      <w:start w:val="1"/>
      <w:numFmt w:val="decimal"/>
      <w:lvlText w:val="%1."/>
      <w:lvlJc w:val="left"/>
      <w:pPr>
        <w:ind w:left="72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F546669"/>
    <w:multiLevelType w:val="hybridMultilevel"/>
    <w:tmpl w:val="CFC6844A"/>
    <w:lvl w:ilvl="0" w:tplc="40090011">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30B25739"/>
    <w:multiLevelType w:val="hybridMultilevel"/>
    <w:tmpl w:val="B9E65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F3E06"/>
    <w:multiLevelType w:val="hybridMultilevel"/>
    <w:tmpl w:val="074C6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A798E"/>
    <w:multiLevelType w:val="hybridMultilevel"/>
    <w:tmpl w:val="771E5A9A"/>
    <w:lvl w:ilvl="0" w:tplc="04090011">
      <w:start w:val="1"/>
      <w:numFmt w:val="decimal"/>
      <w:lvlText w:val="%1)"/>
      <w:lvlJc w:val="left"/>
      <w:pPr>
        <w:ind w:left="720" w:hanging="360"/>
      </w:pPr>
      <w:rPr>
        <w:rFonts w:hint="default"/>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065D8C"/>
    <w:multiLevelType w:val="hybridMultilevel"/>
    <w:tmpl w:val="61E871BC"/>
    <w:lvl w:ilvl="0" w:tplc="39549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91781"/>
    <w:multiLevelType w:val="hybridMultilevel"/>
    <w:tmpl w:val="08D07AF8"/>
    <w:lvl w:ilvl="0" w:tplc="CEC28FE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7113A4"/>
    <w:multiLevelType w:val="hybridMultilevel"/>
    <w:tmpl w:val="6D1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77024"/>
    <w:multiLevelType w:val="hybridMultilevel"/>
    <w:tmpl w:val="374018A4"/>
    <w:lvl w:ilvl="0" w:tplc="365E34C8">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1631BF"/>
    <w:multiLevelType w:val="hybridMultilevel"/>
    <w:tmpl w:val="18780B88"/>
    <w:lvl w:ilvl="0" w:tplc="90162FA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A04241"/>
    <w:multiLevelType w:val="hybridMultilevel"/>
    <w:tmpl w:val="C6C27FC4"/>
    <w:lvl w:ilvl="0" w:tplc="D0B8CC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9126A54"/>
    <w:multiLevelType w:val="hybridMultilevel"/>
    <w:tmpl w:val="2D7A22CC"/>
    <w:lvl w:ilvl="0" w:tplc="646600E2">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9F33605"/>
    <w:multiLevelType w:val="hybridMultilevel"/>
    <w:tmpl w:val="91E477C4"/>
    <w:lvl w:ilvl="0" w:tplc="118694D0">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2641CE"/>
    <w:multiLevelType w:val="hybridMultilevel"/>
    <w:tmpl w:val="1A40611A"/>
    <w:lvl w:ilvl="0" w:tplc="07209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70041"/>
    <w:multiLevelType w:val="hybridMultilevel"/>
    <w:tmpl w:val="13447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625A"/>
    <w:multiLevelType w:val="hybridMultilevel"/>
    <w:tmpl w:val="6EB22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43B4"/>
    <w:multiLevelType w:val="hybridMultilevel"/>
    <w:tmpl w:val="E0F2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A3EB8"/>
    <w:multiLevelType w:val="hybridMultilevel"/>
    <w:tmpl w:val="E056BCB6"/>
    <w:lvl w:ilvl="0" w:tplc="A7806ED2">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15:restartNumberingAfterBreak="0">
    <w:nsid w:val="5D0F6266"/>
    <w:multiLevelType w:val="hybridMultilevel"/>
    <w:tmpl w:val="6DA82588"/>
    <w:lvl w:ilvl="0" w:tplc="4610645A">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AE32D9"/>
    <w:multiLevelType w:val="hybridMultilevel"/>
    <w:tmpl w:val="41B65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2B495C"/>
    <w:multiLevelType w:val="hybridMultilevel"/>
    <w:tmpl w:val="D758F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B3C19"/>
    <w:multiLevelType w:val="hybridMultilevel"/>
    <w:tmpl w:val="1E42337E"/>
    <w:lvl w:ilvl="0" w:tplc="8438DDA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6B1145"/>
    <w:multiLevelType w:val="hybridMultilevel"/>
    <w:tmpl w:val="694AD482"/>
    <w:lvl w:ilvl="0" w:tplc="431E545A">
      <w:start w:val="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806046"/>
    <w:multiLevelType w:val="hybridMultilevel"/>
    <w:tmpl w:val="68C25142"/>
    <w:lvl w:ilvl="0" w:tplc="04090017">
      <w:start w:val="1"/>
      <w:numFmt w:val="lowerLetter"/>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45D5B84"/>
    <w:multiLevelType w:val="hybridMultilevel"/>
    <w:tmpl w:val="7D9077AA"/>
    <w:lvl w:ilvl="0" w:tplc="5D5AC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993CFB"/>
    <w:multiLevelType w:val="hybridMultilevel"/>
    <w:tmpl w:val="22600576"/>
    <w:lvl w:ilvl="0" w:tplc="191A3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5"/>
  </w:num>
  <w:num w:numId="4">
    <w:abstractNumId w:val="32"/>
  </w:num>
  <w:num w:numId="5">
    <w:abstractNumId w:val="31"/>
  </w:num>
  <w:num w:numId="6">
    <w:abstractNumId w:val="12"/>
  </w:num>
  <w:num w:numId="7">
    <w:abstractNumId w:val="9"/>
  </w:num>
  <w:num w:numId="8">
    <w:abstractNumId w:val="3"/>
  </w:num>
  <w:num w:numId="9">
    <w:abstractNumId w:val="28"/>
  </w:num>
  <w:num w:numId="10">
    <w:abstractNumId w:val="1"/>
  </w:num>
  <w:num w:numId="11">
    <w:abstractNumId w:val="23"/>
  </w:num>
  <w:num w:numId="12">
    <w:abstractNumId w:val="22"/>
  </w:num>
  <w:num w:numId="13">
    <w:abstractNumId w:val="15"/>
  </w:num>
  <w:num w:numId="14">
    <w:abstractNumId w:val="10"/>
  </w:num>
  <w:num w:numId="15">
    <w:abstractNumId w:val="4"/>
  </w:num>
  <w:num w:numId="16">
    <w:abstractNumId w:val="0"/>
  </w:num>
  <w:num w:numId="17">
    <w:abstractNumId w:val="14"/>
  </w:num>
  <w:num w:numId="18">
    <w:abstractNumId w:val="2"/>
  </w:num>
  <w:num w:numId="19">
    <w:abstractNumId w:val="18"/>
  </w:num>
  <w:num w:numId="20">
    <w:abstractNumId w:val="16"/>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3"/>
  </w:num>
  <w:num w:numId="28">
    <w:abstractNumId w:val="25"/>
  </w:num>
  <w:num w:numId="29">
    <w:abstractNumId w:val="33"/>
  </w:num>
  <w:num w:numId="30">
    <w:abstractNumId w:val="26"/>
  </w:num>
  <w:num w:numId="31">
    <w:abstractNumId w:val="30"/>
  </w:num>
  <w:num w:numId="32">
    <w:abstractNumId w:val="20"/>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017A"/>
    <w:rsid w:val="0000429C"/>
    <w:rsid w:val="000227F1"/>
    <w:rsid w:val="000449DB"/>
    <w:rsid w:val="00047F3F"/>
    <w:rsid w:val="00056F01"/>
    <w:rsid w:val="00074A5D"/>
    <w:rsid w:val="000A09DE"/>
    <w:rsid w:val="000A4E16"/>
    <w:rsid w:val="000A6858"/>
    <w:rsid w:val="000C7760"/>
    <w:rsid w:val="00103EB1"/>
    <w:rsid w:val="00110E48"/>
    <w:rsid w:val="00115212"/>
    <w:rsid w:val="0013073A"/>
    <w:rsid w:val="0013519F"/>
    <w:rsid w:val="0013531D"/>
    <w:rsid w:val="00135CFE"/>
    <w:rsid w:val="0014141F"/>
    <w:rsid w:val="0014410B"/>
    <w:rsid w:val="001471D9"/>
    <w:rsid w:val="00160E78"/>
    <w:rsid w:val="00165371"/>
    <w:rsid w:val="00166BC4"/>
    <w:rsid w:val="001717F7"/>
    <w:rsid w:val="00172556"/>
    <w:rsid w:val="0018059C"/>
    <w:rsid w:val="00186A18"/>
    <w:rsid w:val="00197C8D"/>
    <w:rsid w:val="001A541B"/>
    <w:rsid w:val="001B5B00"/>
    <w:rsid w:val="001C2404"/>
    <w:rsid w:val="001C3CE3"/>
    <w:rsid w:val="001D07C8"/>
    <w:rsid w:val="00206196"/>
    <w:rsid w:val="0023480C"/>
    <w:rsid w:val="00240745"/>
    <w:rsid w:val="00244134"/>
    <w:rsid w:val="00250796"/>
    <w:rsid w:val="002652D1"/>
    <w:rsid w:val="00297637"/>
    <w:rsid w:val="002A2EE2"/>
    <w:rsid w:val="002A5764"/>
    <w:rsid w:val="002C6791"/>
    <w:rsid w:val="002D025C"/>
    <w:rsid w:val="002D3BBE"/>
    <w:rsid w:val="002D6388"/>
    <w:rsid w:val="002E5E78"/>
    <w:rsid w:val="002E7B81"/>
    <w:rsid w:val="002F3B65"/>
    <w:rsid w:val="00303CA1"/>
    <w:rsid w:val="00344A83"/>
    <w:rsid w:val="00365D1B"/>
    <w:rsid w:val="00365F87"/>
    <w:rsid w:val="0037243F"/>
    <w:rsid w:val="00380906"/>
    <w:rsid w:val="00384841"/>
    <w:rsid w:val="003879AB"/>
    <w:rsid w:val="00393050"/>
    <w:rsid w:val="00396CA7"/>
    <w:rsid w:val="003D5673"/>
    <w:rsid w:val="003E0C0D"/>
    <w:rsid w:val="003E5B87"/>
    <w:rsid w:val="003E695A"/>
    <w:rsid w:val="003E6D4B"/>
    <w:rsid w:val="003F536F"/>
    <w:rsid w:val="00401C5E"/>
    <w:rsid w:val="0040626A"/>
    <w:rsid w:val="00410B84"/>
    <w:rsid w:val="0043775B"/>
    <w:rsid w:val="004408B9"/>
    <w:rsid w:val="00442CA2"/>
    <w:rsid w:val="00443D19"/>
    <w:rsid w:val="00457BCB"/>
    <w:rsid w:val="00465C5A"/>
    <w:rsid w:val="00476A01"/>
    <w:rsid w:val="0048368B"/>
    <w:rsid w:val="0048569B"/>
    <w:rsid w:val="00492E63"/>
    <w:rsid w:val="004955C6"/>
    <w:rsid w:val="004A5E9F"/>
    <w:rsid w:val="004B7A53"/>
    <w:rsid w:val="004D3D6F"/>
    <w:rsid w:val="004F3B85"/>
    <w:rsid w:val="00506124"/>
    <w:rsid w:val="005179E1"/>
    <w:rsid w:val="00523B8B"/>
    <w:rsid w:val="005303C7"/>
    <w:rsid w:val="00533D86"/>
    <w:rsid w:val="005530D7"/>
    <w:rsid w:val="00567A7A"/>
    <w:rsid w:val="00567B15"/>
    <w:rsid w:val="00567F0D"/>
    <w:rsid w:val="00587E0E"/>
    <w:rsid w:val="005A0527"/>
    <w:rsid w:val="005B6AD2"/>
    <w:rsid w:val="005D4A13"/>
    <w:rsid w:val="005D5562"/>
    <w:rsid w:val="005E3C52"/>
    <w:rsid w:val="005F4FB0"/>
    <w:rsid w:val="0060015B"/>
    <w:rsid w:val="00602EFC"/>
    <w:rsid w:val="0061463D"/>
    <w:rsid w:val="00632933"/>
    <w:rsid w:val="00634160"/>
    <w:rsid w:val="00635934"/>
    <w:rsid w:val="00635F51"/>
    <w:rsid w:val="0064307A"/>
    <w:rsid w:val="00643B3C"/>
    <w:rsid w:val="006574AC"/>
    <w:rsid w:val="00671ED9"/>
    <w:rsid w:val="00672C53"/>
    <w:rsid w:val="00693D73"/>
    <w:rsid w:val="0069454A"/>
    <w:rsid w:val="006D2085"/>
    <w:rsid w:val="00704541"/>
    <w:rsid w:val="00714C5D"/>
    <w:rsid w:val="00721B98"/>
    <w:rsid w:val="0073167F"/>
    <w:rsid w:val="0073697E"/>
    <w:rsid w:val="0074556A"/>
    <w:rsid w:val="007503B3"/>
    <w:rsid w:val="007618D2"/>
    <w:rsid w:val="0078071E"/>
    <w:rsid w:val="007869DA"/>
    <w:rsid w:val="007A26BC"/>
    <w:rsid w:val="007B5C76"/>
    <w:rsid w:val="007C10CB"/>
    <w:rsid w:val="007C21D9"/>
    <w:rsid w:val="007C66B2"/>
    <w:rsid w:val="007E7B2C"/>
    <w:rsid w:val="007F135E"/>
    <w:rsid w:val="00801476"/>
    <w:rsid w:val="00831E9C"/>
    <w:rsid w:val="00856AC9"/>
    <w:rsid w:val="00865ED1"/>
    <w:rsid w:val="008668F1"/>
    <w:rsid w:val="008763C1"/>
    <w:rsid w:val="00876877"/>
    <w:rsid w:val="00880CF1"/>
    <w:rsid w:val="00880EB6"/>
    <w:rsid w:val="00885CF5"/>
    <w:rsid w:val="008A7D59"/>
    <w:rsid w:val="008C4276"/>
    <w:rsid w:val="008C514B"/>
    <w:rsid w:val="008C77BE"/>
    <w:rsid w:val="008D0537"/>
    <w:rsid w:val="008E24F3"/>
    <w:rsid w:val="0091075B"/>
    <w:rsid w:val="0091364F"/>
    <w:rsid w:val="00915F2A"/>
    <w:rsid w:val="00917AE5"/>
    <w:rsid w:val="00930163"/>
    <w:rsid w:val="009344BF"/>
    <w:rsid w:val="0093499A"/>
    <w:rsid w:val="00940800"/>
    <w:rsid w:val="0094190D"/>
    <w:rsid w:val="00943830"/>
    <w:rsid w:val="00952FF8"/>
    <w:rsid w:val="00956EEF"/>
    <w:rsid w:val="00977903"/>
    <w:rsid w:val="0098562F"/>
    <w:rsid w:val="009A7F05"/>
    <w:rsid w:val="009B3EE1"/>
    <w:rsid w:val="009B3FD9"/>
    <w:rsid w:val="009E044D"/>
    <w:rsid w:val="00A10C09"/>
    <w:rsid w:val="00A16CB6"/>
    <w:rsid w:val="00A24BE9"/>
    <w:rsid w:val="00A26BFD"/>
    <w:rsid w:val="00A312BC"/>
    <w:rsid w:val="00A5798E"/>
    <w:rsid w:val="00A66369"/>
    <w:rsid w:val="00A67A91"/>
    <w:rsid w:val="00A75DB3"/>
    <w:rsid w:val="00A80172"/>
    <w:rsid w:val="00AA0901"/>
    <w:rsid w:val="00AB3431"/>
    <w:rsid w:val="00AC4070"/>
    <w:rsid w:val="00AD22B7"/>
    <w:rsid w:val="00AD403B"/>
    <w:rsid w:val="00AD5119"/>
    <w:rsid w:val="00AE2E75"/>
    <w:rsid w:val="00AE30A4"/>
    <w:rsid w:val="00AE4B97"/>
    <w:rsid w:val="00AE5A86"/>
    <w:rsid w:val="00AF1C6B"/>
    <w:rsid w:val="00B07EE1"/>
    <w:rsid w:val="00B23370"/>
    <w:rsid w:val="00B30918"/>
    <w:rsid w:val="00B35AB4"/>
    <w:rsid w:val="00B50B3F"/>
    <w:rsid w:val="00B6236B"/>
    <w:rsid w:val="00B741D1"/>
    <w:rsid w:val="00B802C2"/>
    <w:rsid w:val="00B85EA5"/>
    <w:rsid w:val="00B8706A"/>
    <w:rsid w:val="00B90161"/>
    <w:rsid w:val="00B95925"/>
    <w:rsid w:val="00BA01ED"/>
    <w:rsid w:val="00BA1549"/>
    <w:rsid w:val="00BB1BFB"/>
    <w:rsid w:val="00BC6381"/>
    <w:rsid w:val="00BD1DB7"/>
    <w:rsid w:val="00BD7043"/>
    <w:rsid w:val="00BE33C4"/>
    <w:rsid w:val="00BF276B"/>
    <w:rsid w:val="00BF6C28"/>
    <w:rsid w:val="00C15EB5"/>
    <w:rsid w:val="00C45325"/>
    <w:rsid w:val="00C5119C"/>
    <w:rsid w:val="00C53EA1"/>
    <w:rsid w:val="00C55422"/>
    <w:rsid w:val="00C55CD5"/>
    <w:rsid w:val="00C629EA"/>
    <w:rsid w:val="00C73BBA"/>
    <w:rsid w:val="00C85C6F"/>
    <w:rsid w:val="00C9114E"/>
    <w:rsid w:val="00C921CE"/>
    <w:rsid w:val="00C94643"/>
    <w:rsid w:val="00CA1AB0"/>
    <w:rsid w:val="00CA6CBC"/>
    <w:rsid w:val="00CA7BE8"/>
    <w:rsid w:val="00CB43A4"/>
    <w:rsid w:val="00CC7EF6"/>
    <w:rsid w:val="00CD4EA2"/>
    <w:rsid w:val="00CE116A"/>
    <w:rsid w:val="00CE3DBC"/>
    <w:rsid w:val="00CE65A4"/>
    <w:rsid w:val="00D02E12"/>
    <w:rsid w:val="00D07368"/>
    <w:rsid w:val="00D11F22"/>
    <w:rsid w:val="00D15872"/>
    <w:rsid w:val="00D20151"/>
    <w:rsid w:val="00D21EA3"/>
    <w:rsid w:val="00D31ACB"/>
    <w:rsid w:val="00D33A13"/>
    <w:rsid w:val="00D34B13"/>
    <w:rsid w:val="00D47715"/>
    <w:rsid w:val="00D763F1"/>
    <w:rsid w:val="00D91E61"/>
    <w:rsid w:val="00D9223A"/>
    <w:rsid w:val="00D95169"/>
    <w:rsid w:val="00D97D13"/>
    <w:rsid w:val="00DA1AAF"/>
    <w:rsid w:val="00DA4CD8"/>
    <w:rsid w:val="00DB093C"/>
    <w:rsid w:val="00DB0FBA"/>
    <w:rsid w:val="00DC45BD"/>
    <w:rsid w:val="00DC4979"/>
    <w:rsid w:val="00DD0894"/>
    <w:rsid w:val="00DD4201"/>
    <w:rsid w:val="00DE2559"/>
    <w:rsid w:val="00DE4687"/>
    <w:rsid w:val="00DF06E5"/>
    <w:rsid w:val="00DF7AEC"/>
    <w:rsid w:val="00E0099B"/>
    <w:rsid w:val="00E07A92"/>
    <w:rsid w:val="00E20AA4"/>
    <w:rsid w:val="00E23DA9"/>
    <w:rsid w:val="00E33E4A"/>
    <w:rsid w:val="00E45737"/>
    <w:rsid w:val="00E54153"/>
    <w:rsid w:val="00E64FB4"/>
    <w:rsid w:val="00E71C5C"/>
    <w:rsid w:val="00E7790A"/>
    <w:rsid w:val="00E80F27"/>
    <w:rsid w:val="00E84FF3"/>
    <w:rsid w:val="00E8779A"/>
    <w:rsid w:val="00E90D35"/>
    <w:rsid w:val="00EA61C6"/>
    <w:rsid w:val="00EA693A"/>
    <w:rsid w:val="00EB13DD"/>
    <w:rsid w:val="00EB49C2"/>
    <w:rsid w:val="00EB64A6"/>
    <w:rsid w:val="00EC0F28"/>
    <w:rsid w:val="00ED2120"/>
    <w:rsid w:val="00ED5A98"/>
    <w:rsid w:val="00EF7A41"/>
    <w:rsid w:val="00F0002F"/>
    <w:rsid w:val="00F00839"/>
    <w:rsid w:val="00F00AF3"/>
    <w:rsid w:val="00F12B03"/>
    <w:rsid w:val="00F163E7"/>
    <w:rsid w:val="00F22714"/>
    <w:rsid w:val="00F270CC"/>
    <w:rsid w:val="00F35084"/>
    <w:rsid w:val="00F44154"/>
    <w:rsid w:val="00F444A9"/>
    <w:rsid w:val="00F56347"/>
    <w:rsid w:val="00F6017A"/>
    <w:rsid w:val="00F67CC7"/>
    <w:rsid w:val="00F76E51"/>
    <w:rsid w:val="00F941CE"/>
    <w:rsid w:val="00FD1441"/>
    <w:rsid w:val="00FD6092"/>
    <w:rsid w:val="00FD6FBA"/>
    <w:rsid w:val="00FE1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58013A-723B-4547-A43A-6703E5A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2B03"/>
    <w:pPr>
      <w:ind w:left="720"/>
      <w:contextualSpacing/>
    </w:pPr>
  </w:style>
  <w:style w:type="paragraph" w:styleId="NoSpacing">
    <w:name w:val="No Spacing"/>
    <w:link w:val="NoSpacingChar"/>
    <w:uiPriority w:val="1"/>
    <w:qFormat/>
    <w:rsid w:val="00DC4979"/>
    <w:pPr>
      <w:spacing w:after="0" w:line="240" w:lineRule="auto"/>
    </w:pPr>
    <w:rPr>
      <w:lang w:val="en-IN"/>
    </w:rPr>
  </w:style>
  <w:style w:type="character" w:customStyle="1" w:styleId="NoSpacingChar">
    <w:name w:val="No Spacing Char"/>
    <w:link w:val="NoSpacing"/>
    <w:uiPriority w:val="1"/>
    <w:locked/>
    <w:rsid w:val="00DC4979"/>
    <w:rPr>
      <w:lang w:val="en-IN"/>
    </w:rPr>
  </w:style>
  <w:style w:type="paragraph" w:customStyle="1" w:styleId="Text">
    <w:name w:val="Text"/>
    <w:autoRedefine/>
    <w:rsid w:val="00DC4979"/>
    <w:pPr>
      <w:autoSpaceDE w:val="0"/>
      <w:autoSpaceDN w:val="0"/>
      <w:adjustRightInd w:val="0"/>
      <w:spacing w:after="0" w:line="240" w:lineRule="auto"/>
      <w:jc w:val="both"/>
    </w:pPr>
    <w:rPr>
      <w:rFonts w:ascii="Times New Roman" w:eastAsia="Times New Roman" w:hAnsi="Times New Roman" w:cs="Times New Roman"/>
      <w:sz w:val="26"/>
      <w:szCs w:val="20"/>
    </w:rPr>
  </w:style>
  <w:style w:type="character" w:customStyle="1" w:styleId="apple-style-span">
    <w:name w:val="apple-style-span"/>
    <w:basedOn w:val="DefaultParagraphFont"/>
    <w:rsid w:val="00DC4979"/>
  </w:style>
  <w:style w:type="paragraph" w:styleId="Header">
    <w:name w:val="header"/>
    <w:basedOn w:val="Normal"/>
    <w:link w:val="HeaderChar"/>
    <w:uiPriority w:val="99"/>
    <w:unhideWhenUsed/>
    <w:rsid w:val="0069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73"/>
  </w:style>
  <w:style w:type="paragraph" w:styleId="Footer">
    <w:name w:val="footer"/>
    <w:basedOn w:val="Normal"/>
    <w:link w:val="FooterChar"/>
    <w:uiPriority w:val="99"/>
    <w:unhideWhenUsed/>
    <w:rsid w:val="0069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73"/>
  </w:style>
  <w:style w:type="character" w:customStyle="1" w:styleId="ListParagraphChar">
    <w:name w:val="List Paragraph Char"/>
    <w:basedOn w:val="DefaultParagraphFont"/>
    <w:link w:val="ListParagraph"/>
    <w:uiPriority w:val="34"/>
    <w:rsid w:val="00160E78"/>
  </w:style>
  <w:style w:type="paragraph" w:customStyle="1" w:styleId="Tab">
    <w:name w:val="Tab"/>
    <w:rsid w:val="00160E78"/>
    <w:pPr>
      <w:tabs>
        <w:tab w:val="right" w:pos="850"/>
        <w:tab w:val="left" w:pos="1134"/>
      </w:tabs>
      <w:autoSpaceDE w:val="0"/>
      <w:autoSpaceDN w:val="0"/>
      <w:adjustRightInd w:val="0"/>
      <w:spacing w:after="227" w:line="480" w:lineRule="atLeast"/>
      <w:ind w:left="1134" w:hanging="1134"/>
      <w:jc w:val="both"/>
    </w:pPr>
    <w:rPr>
      <w:rFonts w:ascii="Book Antiqua" w:eastAsia="Times New Roman" w:hAnsi="Book Antiqua" w:cs="Times New Roman"/>
      <w:sz w:val="28"/>
      <w:szCs w:val="28"/>
    </w:rPr>
  </w:style>
  <w:style w:type="table" w:styleId="TableGrid">
    <w:name w:val="Table Grid"/>
    <w:basedOn w:val="TableNormal"/>
    <w:uiPriority w:val="59"/>
    <w:rsid w:val="00160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0D7"/>
    <w:rPr>
      <w:color w:val="0000FF" w:themeColor="hyperlink"/>
      <w:u w:val="single"/>
    </w:rPr>
  </w:style>
  <w:style w:type="paragraph" w:customStyle="1" w:styleId="Default">
    <w:name w:val="Default"/>
    <w:rsid w:val="005530D7"/>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54153"/>
    <w:rPr>
      <w:color w:val="808080"/>
    </w:rPr>
  </w:style>
  <w:style w:type="character" w:styleId="CommentReference">
    <w:name w:val="annotation reference"/>
    <w:basedOn w:val="DefaultParagraphFont"/>
    <w:uiPriority w:val="99"/>
    <w:semiHidden/>
    <w:unhideWhenUsed/>
    <w:rsid w:val="00E8779A"/>
    <w:rPr>
      <w:sz w:val="18"/>
      <w:szCs w:val="18"/>
    </w:rPr>
  </w:style>
  <w:style w:type="paragraph" w:styleId="CommentText">
    <w:name w:val="annotation text"/>
    <w:basedOn w:val="Normal"/>
    <w:link w:val="CommentTextChar"/>
    <w:uiPriority w:val="99"/>
    <w:semiHidden/>
    <w:unhideWhenUsed/>
    <w:rsid w:val="00E8779A"/>
    <w:pPr>
      <w:spacing w:line="240" w:lineRule="auto"/>
    </w:pPr>
    <w:rPr>
      <w:sz w:val="24"/>
      <w:szCs w:val="24"/>
    </w:rPr>
  </w:style>
  <w:style w:type="character" w:customStyle="1" w:styleId="CommentTextChar">
    <w:name w:val="Comment Text Char"/>
    <w:basedOn w:val="DefaultParagraphFont"/>
    <w:link w:val="CommentText"/>
    <w:uiPriority w:val="99"/>
    <w:semiHidden/>
    <w:rsid w:val="00E8779A"/>
    <w:rPr>
      <w:sz w:val="24"/>
      <w:szCs w:val="24"/>
    </w:rPr>
  </w:style>
  <w:style w:type="paragraph" w:styleId="CommentSubject">
    <w:name w:val="annotation subject"/>
    <w:basedOn w:val="CommentText"/>
    <w:next w:val="CommentText"/>
    <w:link w:val="CommentSubjectChar"/>
    <w:uiPriority w:val="99"/>
    <w:semiHidden/>
    <w:unhideWhenUsed/>
    <w:rsid w:val="00E8779A"/>
    <w:rPr>
      <w:b/>
      <w:bCs/>
      <w:sz w:val="20"/>
      <w:szCs w:val="20"/>
    </w:rPr>
  </w:style>
  <w:style w:type="character" w:customStyle="1" w:styleId="CommentSubjectChar">
    <w:name w:val="Comment Subject Char"/>
    <w:basedOn w:val="CommentTextChar"/>
    <w:link w:val="CommentSubject"/>
    <w:uiPriority w:val="99"/>
    <w:semiHidden/>
    <w:rsid w:val="00E8779A"/>
    <w:rPr>
      <w:b/>
      <w:bCs/>
      <w:sz w:val="20"/>
      <w:szCs w:val="20"/>
    </w:rPr>
  </w:style>
  <w:style w:type="paragraph" w:styleId="BalloonText">
    <w:name w:val="Balloon Text"/>
    <w:basedOn w:val="Normal"/>
    <w:link w:val="BalloonTextChar"/>
    <w:uiPriority w:val="99"/>
    <w:semiHidden/>
    <w:unhideWhenUsed/>
    <w:rsid w:val="00E877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7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ublic\Documents\Edn%20data%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ublic\Documents\Edn%20data%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ublic\Documents\Edn%20data%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D:\Appraisal%20data\Mizoram%20-%20GER%20Chart%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100" b="1"/>
              <a:t>Chart showing Number of schools for</a:t>
            </a:r>
            <a:r>
              <a:rPr lang="en-US" sz="1100" b="1" baseline="0"/>
              <a:t> 10 years (2006-2015)</a:t>
            </a:r>
            <a:endParaRPr lang="en-US" sz="1100" b="1"/>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P/S</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 of School '!$B$6:$B$15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'No. of School '!$C$6:$C$15</c:f>
              <c:numCache>
                <c:formatCode>General</c:formatCode>
                <c:ptCount val="10"/>
                <c:pt idx="0">
                  <c:v>1700</c:v>
                </c:pt>
                <c:pt idx="1">
                  <c:v>1752</c:v>
                </c:pt>
                <c:pt idx="2">
                  <c:v>1783</c:v>
                </c:pt>
                <c:pt idx="3">
                  <c:v>1782</c:v>
                </c:pt>
                <c:pt idx="4">
                  <c:v>1821</c:v>
                </c:pt>
                <c:pt idx="5">
                  <c:v>1855</c:v>
                </c:pt>
                <c:pt idx="6">
                  <c:v>1831</c:v>
                </c:pt>
                <c:pt idx="7">
                  <c:v>1873</c:v>
                </c:pt>
                <c:pt idx="8">
                  <c:v>1946</c:v>
                </c:pt>
                <c:pt idx="9">
                  <c:v>1950</c:v>
                </c:pt>
              </c:numCache>
            </c:numRef>
          </c:val>
        </c:ser>
        <c:ser>
          <c:idx val="1"/>
          <c:order val="1"/>
          <c:tx>
            <c:v>M/S</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 of School '!$B$6:$B$15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'No. of School '!$D$6:$D$15</c:f>
              <c:numCache>
                <c:formatCode>General</c:formatCode>
                <c:ptCount val="10"/>
                <c:pt idx="0">
                  <c:v>1081</c:v>
                </c:pt>
                <c:pt idx="1">
                  <c:v>1090</c:v>
                </c:pt>
                <c:pt idx="2">
                  <c:v>1253</c:v>
                </c:pt>
                <c:pt idx="3">
                  <c:v>1313</c:v>
                </c:pt>
                <c:pt idx="4">
                  <c:v>1353</c:v>
                </c:pt>
                <c:pt idx="5">
                  <c:v>1383</c:v>
                </c:pt>
                <c:pt idx="6">
                  <c:v>1381</c:v>
                </c:pt>
                <c:pt idx="7">
                  <c:v>1408</c:v>
                </c:pt>
                <c:pt idx="8">
                  <c:v>1514</c:v>
                </c:pt>
                <c:pt idx="9">
                  <c:v>1511</c:v>
                </c:pt>
              </c:numCache>
            </c:numRef>
          </c:val>
        </c:ser>
        <c:ser>
          <c:idx val="2"/>
          <c:order val="2"/>
          <c:tx>
            <c:v>H/S</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 of School '!$B$6:$B$15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'No. of School '!$E$6:$E$15</c:f>
              <c:numCache>
                <c:formatCode>General</c:formatCode>
                <c:ptCount val="10"/>
                <c:pt idx="0">
                  <c:v>502</c:v>
                </c:pt>
                <c:pt idx="1">
                  <c:v>508</c:v>
                </c:pt>
                <c:pt idx="2">
                  <c:v>502</c:v>
                </c:pt>
                <c:pt idx="3">
                  <c:v>521</c:v>
                </c:pt>
                <c:pt idx="4">
                  <c:v>538</c:v>
                </c:pt>
                <c:pt idx="5">
                  <c:v>543</c:v>
                </c:pt>
                <c:pt idx="6">
                  <c:v>584</c:v>
                </c:pt>
                <c:pt idx="7">
                  <c:v>612</c:v>
                </c:pt>
                <c:pt idx="8">
                  <c:v>610</c:v>
                </c:pt>
                <c:pt idx="9">
                  <c:v>614</c:v>
                </c:pt>
              </c:numCache>
            </c:numRef>
          </c:val>
        </c:ser>
        <c:ser>
          <c:idx val="3"/>
          <c:order val="3"/>
          <c:tx>
            <c:v>HSS</c:v>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 of School '!$B$6:$B$15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'No. of School '!$F$6:$F$15</c:f>
              <c:numCache>
                <c:formatCode>General</c:formatCode>
                <c:ptCount val="10"/>
                <c:pt idx="0">
                  <c:v>80</c:v>
                </c:pt>
                <c:pt idx="1">
                  <c:v>83</c:v>
                </c:pt>
                <c:pt idx="2">
                  <c:v>86</c:v>
                </c:pt>
                <c:pt idx="3">
                  <c:v>95</c:v>
                </c:pt>
                <c:pt idx="4">
                  <c:v>98</c:v>
                </c:pt>
                <c:pt idx="5">
                  <c:v>113</c:v>
                </c:pt>
                <c:pt idx="6">
                  <c:v>118</c:v>
                </c:pt>
                <c:pt idx="7">
                  <c:v>127</c:v>
                </c:pt>
                <c:pt idx="8">
                  <c:v>132</c:v>
                </c:pt>
                <c:pt idx="9">
                  <c:v>138</c:v>
                </c:pt>
              </c:numCache>
            </c:numRef>
          </c:val>
        </c:ser>
        <c:dLbls>
          <c:showLegendKey val="0"/>
          <c:showVal val="1"/>
          <c:showCatName val="0"/>
          <c:showSerName val="0"/>
          <c:showPercent val="0"/>
          <c:showBubbleSize val="0"/>
        </c:dLbls>
        <c:gapWidth val="150"/>
        <c:shape val="box"/>
        <c:axId val="354468600"/>
        <c:axId val="354468992"/>
        <c:axId val="0"/>
      </c:bar3DChart>
      <c:catAx>
        <c:axId val="35446860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yEAR (2006-2015)</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54468992"/>
        <c:crosses val="autoZero"/>
        <c:auto val="1"/>
        <c:lblAlgn val="ctr"/>
        <c:lblOffset val="100"/>
        <c:noMultiLvlLbl val="0"/>
      </c:catAx>
      <c:valAx>
        <c:axId val="3544689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NO.</a:t>
                </a:r>
                <a:r>
                  <a:rPr lang="en-US" baseline="0"/>
                  <a:t> OF SCHOOLS (p/s, m/s, h/s, hss)</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46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900" b="1"/>
              <a:t>Chart</a:t>
            </a:r>
            <a:r>
              <a:rPr lang="en-US" sz="900" b="1" baseline="0"/>
              <a:t> showing </a:t>
            </a:r>
            <a:r>
              <a:rPr lang="en-US" sz="900" b="1"/>
              <a:t>Student's Enrolment for</a:t>
            </a:r>
            <a:r>
              <a:rPr lang="en-US" sz="900" b="1" baseline="0"/>
              <a:t> 10 years(2006-2015)</a:t>
            </a:r>
            <a:endParaRPr lang="en-US" sz="900" b="1"/>
          </a:p>
        </c:rich>
      </c:tx>
      <c:layout>
        <c:manualLayout>
          <c:xMode val="edge"/>
          <c:yMode val="edge"/>
          <c:x val="0.12989777504409752"/>
          <c:y val="3.6169441298518755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v>P/S</c:v>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'Enrol '!$B$5:$B$14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'Enrol '!$C$5:$C$14</c:f>
              <c:numCache>
                <c:formatCode>General</c:formatCode>
                <c:ptCount val="10"/>
                <c:pt idx="0">
                  <c:v>130342</c:v>
                </c:pt>
                <c:pt idx="1">
                  <c:v>134656</c:v>
                </c:pt>
                <c:pt idx="2">
                  <c:v>151899</c:v>
                </c:pt>
                <c:pt idx="3">
                  <c:v>156396</c:v>
                </c:pt>
                <c:pt idx="4">
                  <c:v>166152</c:v>
                </c:pt>
                <c:pt idx="5">
                  <c:v>161514</c:v>
                </c:pt>
                <c:pt idx="6">
                  <c:v>161041</c:v>
                </c:pt>
                <c:pt idx="7">
                  <c:v>165051</c:v>
                </c:pt>
                <c:pt idx="8">
                  <c:v>157646</c:v>
                </c:pt>
                <c:pt idx="9">
                  <c:v>159334</c:v>
                </c:pt>
              </c:numCache>
            </c:numRef>
          </c:val>
        </c:ser>
        <c:ser>
          <c:idx val="1"/>
          <c:order val="1"/>
          <c:tx>
            <c:v>M/S</c:v>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'Enrol '!$B$5:$B$14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'Enrol '!$D$5:$D$14</c:f>
              <c:numCache>
                <c:formatCode>General</c:formatCode>
                <c:ptCount val="10"/>
                <c:pt idx="0">
                  <c:v>58533</c:v>
                </c:pt>
                <c:pt idx="1">
                  <c:v>57999</c:v>
                </c:pt>
                <c:pt idx="2">
                  <c:v>64887</c:v>
                </c:pt>
                <c:pt idx="3">
                  <c:v>66776</c:v>
                </c:pt>
                <c:pt idx="4">
                  <c:v>69318</c:v>
                </c:pt>
                <c:pt idx="5">
                  <c:v>87726</c:v>
                </c:pt>
                <c:pt idx="6">
                  <c:v>89755</c:v>
                </c:pt>
                <c:pt idx="7">
                  <c:v>94354</c:v>
                </c:pt>
                <c:pt idx="8">
                  <c:v>94077</c:v>
                </c:pt>
                <c:pt idx="9">
                  <c:v>93277</c:v>
                </c:pt>
              </c:numCache>
            </c:numRef>
          </c:val>
        </c:ser>
        <c:ser>
          <c:idx val="2"/>
          <c:order val="2"/>
          <c:tx>
            <c:v>H/S</c:v>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'Enrol '!$B$5:$B$14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'Enrol '!$E$5:$E$14</c:f>
              <c:numCache>
                <c:formatCode>General</c:formatCode>
                <c:ptCount val="10"/>
                <c:pt idx="0">
                  <c:v>44322</c:v>
                </c:pt>
                <c:pt idx="1">
                  <c:v>43675</c:v>
                </c:pt>
                <c:pt idx="2">
                  <c:v>44576</c:v>
                </c:pt>
                <c:pt idx="3">
                  <c:v>48811</c:v>
                </c:pt>
                <c:pt idx="4">
                  <c:v>50252</c:v>
                </c:pt>
                <c:pt idx="5">
                  <c:v>48741</c:v>
                </c:pt>
                <c:pt idx="6">
                  <c:v>39170</c:v>
                </c:pt>
                <c:pt idx="7">
                  <c:v>41945</c:v>
                </c:pt>
                <c:pt idx="8">
                  <c:v>40711</c:v>
                </c:pt>
                <c:pt idx="9">
                  <c:v>41534</c:v>
                </c:pt>
              </c:numCache>
            </c:numRef>
          </c:val>
        </c:ser>
        <c:ser>
          <c:idx val="3"/>
          <c:order val="3"/>
          <c:tx>
            <c:v>HSS</c:v>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'Enrol '!$B$5:$B$14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'Enrol '!$F$5:$F$14</c:f>
              <c:numCache>
                <c:formatCode>General</c:formatCode>
                <c:ptCount val="10"/>
                <c:pt idx="0">
                  <c:v>8762</c:v>
                </c:pt>
                <c:pt idx="1">
                  <c:v>12816</c:v>
                </c:pt>
                <c:pt idx="2">
                  <c:v>14649</c:v>
                </c:pt>
                <c:pt idx="3">
                  <c:v>17049</c:v>
                </c:pt>
                <c:pt idx="4">
                  <c:v>18437</c:v>
                </c:pt>
                <c:pt idx="5">
                  <c:v>20250</c:v>
                </c:pt>
                <c:pt idx="6">
                  <c:v>21472</c:v>
                </c:pt>
                <c:pt idx="7">
                  <c:v>22087</c:v>
                </c:pt>
                <c:pt idx="8">
                  <c:v>22562</c:v>
                </c:pt>
                <c:pt idx="9">
                  <c:v>22986</c:v>
                </c:pt>
              </c:numCache>
            </c:numRef>
          </c:val>
        </c:ser>
        <c:dLbls>
          <c:dLblPos val="outEnd"/>
          <c:showLegendKey val="0"/>
          <c:showVal val="1"/>
          <c:showCatName val="0"/>
          <c:showSerName val="0"/>
          <c:showPercent val="0"/>
          <c:showBubbleSize val="0"/>
        </c:dLbls>
        <c:gapWidth val="80"/>
        <c:overlap val="25"/>
        <c:axId val="354469776"/>
        <c:axId val="354470168"/>
      </c:barChart>
      <c:catAx>
        <c:axId val="3544697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YEAR (2006-2015)</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4470168"/>
        <c:crosses val="autoZero"/>
        <c:auto val="1"/>
        <c:lblAlgn val="ctr"/>
        <c:lblOffset val="100"/>
        <c:noMultiLvlLbl val="0"/>
      </c:catAx>
      <c:valAx>
        <c:axId val="35447016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nO.</a:t>
                </a:r>
                <a:r>
                  <a:rPr lang="en-US" baseline="0"/>
                  <a:t> OF ENROLMENT (P/S, M/S, H/S, HSS)</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446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Chart showing number of Teachers</a:t>
            </a:r>
            <a:r>
              <a:rPr lang="en-US" sz="1200" b="1" baseline="0"/>
              <a:t> for 10 years (2006-2015)</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P/S</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Teacher!$B$5:$B$14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Teacher!$C$5:$C$14</c:f>
              <c:numCache>
                <c:formatCode>General</c:formatCode>
                <c:ptCount val="10"/>
                <c:pt idx="0">
                  <c:v>8099</c:v>
                </c:pt>
                <c:pt idx="1">
                  <c:v>8002</c:v>
                </c:pt>
                <c:pt idx="2">
                  <c:v>8716</c:v>
                </c:pt>
                <c:pt idx="3">
                  <c:v>8477</c:v>
                </c:pt>
                <c:pt idx="4">
                  <c:v>8310</c:v>
                </c:pt>
                <c:pt idx="5">
                  <c:v>8488</c:v>
                </c:pt>
                <c:pt idx="6">
                  <c:v>8703</c:v>
                </c:pt>
                <c:pt idx="7">
                  <c:v>8717</c:v>
                </c:pt>
                <c:pt idx="8">
                  <c:v>8428</c:v>
                </c:pt>
                <c:pt idx="9">
                  <c:v>8330</c:v>
                </c:pt>
              </c:numCache>
            </c:numRef>
          </c:val>
        </c:ser>
        <c:ser>
          <c:idx val="1"/>
          <c:order val="1"/>
          <c:tx>
            <c:v>M/S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Teacher!$B$5:$B$14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Teacher!$D$5:$D$14</c:f>
              <c:numCache>
                <c:formatCode>General</c:formatCode>
                <c:ptCount val="10"/>
                <c:pt idx="0">
                  <c:v>7271</c:v>
                </c:pt>
                <c:pt idx="1">
                  <c:v>6846</c:v>
                </c:pt>
                <c:pt idx="2">
                  <c:v>7754</c:v>
                </c:pt>
                <c:pt idx="3">
                  <c:v>7564</c:v>
                </c:pt>
                <c:pt idx="4">
                  <c:v>7824</c:v>
                </c:pt>
                <c:pt idx="5">
                  <c:v>9638</c:v>
                </c:pt>
                <c:pt idx="6">
                  <c:v>9883</c:v>
                </c:pt>
                <c:pt idx="7">
                  <c:v>10161</c:v>
                </c:pt>
                <c:pt idx="8">
                  <c:v>10319</c:v>
                </c:pt>
                <c:pt idx="9">
                  <c:v>10159</c:v>
                </c:pt>
              </c:numCache>
            </c:numRef>
          </c:val>
        </c:ser>
        <c:ser>
          <c:idx val="2"/>
          <c:order val="2"/>
          <c:tx>
            <c:v>H/S</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Teacher!$B$5:$B$14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Teacher!$E$5:$E$14</c:f>
              <c:numCache>
                <c:formatCode>General</c:formatCode>
                <c:ptCount val="10"/>
                <c:pt idx="0">
                  <c:v>3768</c:v>
                </c:pt>
                <c:pt idx="1">
                  <c:v>3935</c:v>
                </c:pt>
                <c:pt idx="2">
                  <c:v>3886</c:v>
                </c:pt>
                <c:pt idx="3">
                  <c:v>3853</c:v>
                </c:pt>
                <c:pt idx="4">
                  <c:v>3870</c:v>
                </c:pt>
                <c:pt idx="5">
                  <c:v>4212</c:v>
                </c:pt>
                <c:pt idx="6">
                  <c:v>4414</c:v>
                </c:pt>
                <c:pt idx="7">
                  <c:v>4617</c:v>
                </c:pt>
                <c:pt idx="8">
                  <c:v>4500</c:v>
                </c:pt>
                <c:pt idx="9">
                  <c:v>4394</c:v>
                </c:pt>
              </c:numCache>
            </c:numRef>
          </c:val>
        </c:ser>
        <c:ser>
          <c:idx val="3"/>
          <c:order val="3"/>
          <c:tx>
            <c:v>HSS</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Teacher!$B$5:$B$14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Teacher!$F$5:$F$14</c:f>
              <c:numCache>
                <c:formatCode>General</c:formatCode>
                <c:ptCount val="10"/>
                <c:pt idx="0">
                  <c:v>929</c:v>
                </c:pt>
                <c:pt idx="1">
                  <c:v>941</c:v>
                </c:pt>
                <c:pt idx="2">
                  <c:v>1058</c:v>
                </c:pt>
                <c:pt idx="3">
                  <c:v>1224</c:v>
                </c:pt>
                <c:pt idx="4">
                  <c:v>1224</c:v>
                </c:pt>
                <c:pt idx="5">
                  <c:v>1367</c:v>
                </c:pt>
                <c:pt idx="6">
                  <c:v>1468</c:v>
                </c:pt>
                <c:pt idx="7">
                  <c:v>1518</c:v>
                </c:pt>
                <c:pt idx="8">
                  <c:v>1520</c:v>
                </c:pt>
                <c:pt idx="9">
                  <c:v>1536</c:v>
                </c:pt>
              </c:numCache>
            </c:numRef>
          </c:val>
        </c:ser>
        <c:dLbls>
          <c:dLblPos val="outEnd"/>
          <c:showLegendKey val="0"/>
          <c:showVal val="1"/>
          <c:showCatName val="0"/>
          <c:showSerName val="0"/>
          <c:showPercent val="0"/>
          <c:showBubbleSize val="0"/>
        </c:dLbls>
        <c:gapWidth val="219"/>
        <c:overlap val="-27"/>
        <c:axId val="354470952"/>
        <c:axId val="243707672"/>
      </c:barChart>
      <c:catAx>
        <c:axId val="354470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(2006-2015)</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07672"/>
        <c:crosses val="autoZero"/>
        <c:auto val="1"/>
        <c:lblAlgn val="ctr"/>
        <c:lblOffset val="100"/>
        <c:noMultiLvlLbl val="0"/>
      </c:catAx>
      <c:valAx>
        <c:axId val="243707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TEACHERS (P/S, M/S, H/S, HSS)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470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272208640405224"/>
          <c:y val="4.7103473379696177E-2"/>
          <c:w val="0.744313342411146"/>
          <c:h val="0.62178294146797997"/>
        </c:manualLayout>
      </c:layout>
      <c:bar3DChart>
        <c:barDir val="col"/>
        <c:grouping val="clustered"/>
        <c:varyColors val="0"/>
        <c:ser>
          <c:idx val="0"/>
          <c:order val="0"/>
          <c:tx>
            <c:strRef>
              <c:f>Mizoram!$B$6</c:f>
              <c:strCache>
                <c:ptCount val="1"/>
                <c:pt idx="0">
                  <c:v>2014-15</c:v>
                </c:pt>
              </c:strCache>
            </c:strRef>
          </c:tx>
          <c:invertIfNegative val="0"/>
          <c:cat>
            <c:multiLvlStrRef>
              <c:f>Mizoram!$C$4:$F$5</c:f>
              <c:multiLvlStrCache>
                <c:ptCount val="4"/>
                <c:lvl>
                  <c:pt idx="0">
                    <c:v>GER</c:v>
                  </c:pt>
                  <c:pt idx="1">
                    <c:v>NER</c:v>
                  </c:pt>
                  <c:pt idx="2">
                    <c:v>GER</c:v>
                  </c:pt>
                  <c:pt idx="3">
                    <c:v>NER</c:v>
                  </c:pt>
                </c:lvl>
                <c:lvl>
                  <c:pt idx="0">
                    <c:v>Primary </c:v>
                  </c:pt>
                  <c:pt idx="2">
                    <c:v>Upper Primary </c:v>
                  </c:pt>
                </c:lvl>
              </c:multiLvlStrCache>
            </c:multiLvlStrRef>
          </c:cat>
          <c:val>
            <c:numRef>
              <c:f>Mizoram!$C$6:$F$6</c:f>
              <c:numCache>
                <c:formatCode>General</c:formatCode>
                <c:ptCount val="4"/>
                <c:pt idx="0" formatCode="0">
                  <c:v>122.66</c:v>
                </c:pt>
                <c:pt idx="1">
                  <c:v>94.45</c:v>
                </c:pt>
                <c:pt idx="2">
                  <c:v>127</c:v>
                </c:pt>
                <c:pt idx="3" formatCode="0">
                  <c:v>85.97</c:v>
                </c:pt>
              </c:numCache>
            </c:numRef>
          </c:val>
          <c:extLst xmlns:c16r2="http://schemas.microsoft.com/office/drawing/2015/06/chart">
            <c:ext xmlns:c16="http://schemas.microsoft.com/office/drawing/2014/chart" uri="{C3380CC4-5D6E-409C-BE32-E72D297353CC}">
              <c16:uniqueId val="{00000000-ABC0-4EE9-9CA3-5E0D03E56D52}"/>
            </c:ext>
          </c:extLst>
        </c:ser>
        <c:ser>
          <c:idx val="1"/>
          <c:order val="1"/>
          <c:tx>
            <c:strRef>
              <c:f>Mizoram!$B$7</c:f>
              <c:strCache>
                <c:ptCount val="1"/>
                <c:pt idx="0">
                  <c:v>2015-16</c:v>
                </c:pt>
              </c:strCache>
            </c:strRef>
          </c:tx>
          <c:spPr>
            <a:pattFill prst="solidDmnd">
              <a:fgClr>
                <a:schemeClr val="accent1"/>
              </a:fgClr>
              <a:bgClr>
                <a:schemeClr val="bg1"/>
              </a:bgClr>
            </a:pattFill>
          </c:spPr>
          <c:invertIfNegative val="0"/>
          <c:cat>
            <c:multiLvlStrRef>
              <c:f>Mizoram!$C$4:$F$5</c:f>
              <c:multiLvlStrCache>
                <c:ptCount val="4"/>
                <c:lvl>
                  <c:pt idx="0">
                    <c:v>GER</c:v>
                  </c:pt>
                  <c:pt idx="1">
                    <c:v>NER</c:v>
                  </c:pt>
                  <c:pt idx="2">
                    <c:v>GER</c:v>
                  </c:pt>
                  <c:pt idx="3">
                    <c:v>NER</c:v>
                  </c:pt>
                </c:lvl>
                <c:lvl>
                  <c:pt idx="0">
                    <c:v>Primary </c:v>
                  </c:pt>
                  <c:pt idx="2">
                    <c:v>Upper Primary </c:v>
                  </c:pt>
                </c:lvl>
              </c:multiLvlStrCache>
            </c:multiLvlStrRef>
          </c:cat>
          <c:val>
            <c:numRef>
              <c:f>Mizoram!$C$7:$F$7</c:f>
              <c:numCache>
                <c:formatCode>General</c:formatCode>
                <c:ptCount val="4"/>
                <c:pt idx="0">
                  <c:v>123</c:v>
                </c:pt>
                <c:pt idx="1">
                  <c:v>99</c:v>
                </c:pt>
                <c:pt idx="2" formatCode="0">
                  <c:v>127</c:v>
                </c:pt>
                <c:pt idx="3">
                  <c:v>87</c:v>
                </c:pt>
              </c:numCache>
            </c:numRef>
          </c:val>
          <c:extLst xmlns:c16r2="http://schemas.microsoft.com/office/drawing/2015/06/chart">
            <c:ext xmlns:c16="http://schemas.microsoft.com/office/drawing/2014/chart" uri="{C3380CC4-5D6E-409C-BE32-E72D297353CC}">
              <c16:uniqueId val="{00000001-ABC0-4EE9-9CA3-5E0D03E56D52}"/>
            </c:ext>
          </c:extLst>
        </c:ser>
        <c:dLbls>
          <c:showLegendKey val="0"/>
          <c:showVal val="0"/>
          <c:showCatName val="0"/>
          <c:showSerName val="0"/>
          <c:showPercent val="0"/>
          <c:showBubbleSize val="0"/>
        </c:dLbls>
        <c:gapWidth val="150"/>
        <c:shape val="box"/>
        <c:axId val="243708456"/>
        <c:axId val="243708848"/>
        <c:axId val="0"/>
      </c:bar3DChart>
      <c:catAx>
        <c:axId val="243708456"/>
        <c:scaling>
          <c:orientation val="minMax"/>
        </c:scaling>
        <c:delete val="0"/>
        <c:axPos val="b"/>
        <c:numFmt formatCode="General" sourceLinked="1"/>
        <c:majorTickMark val="out"/>
        <c:minorTickMark val="none"/>
        <c:tickLblPos val="nextTo"/>
        <c:txPr>
          <a:bodyPr rot="0" vert="horz"/>
          <a:lstStyle/>
          <a:p>
            <a:pPr>
              <a:defRPr lang="en-IN" sz="1000" b="0" i="0" u="none" strike="noStrike" baseline="0">
                <a:solidFill>
                  <a:srgbClr val="000000"/>
                </a:solidFill>
                <a:latin typeface="Calibri"/>
                <a:ea typeface="Calibri"/>
                <a:cs typeface="Calibri"/>
              </a:defRPr>
            </a:pPr>
            <a:endParaRPr lang="en-US"/>
          </a:p>
        </c:txPr>
        <c:crossAx val="243708848"/>
        <c:crosses val="autoZero"/>
        <c:auto val="1"/>
        <c:lblAlgn val="ctr"/>
        <c:lblOffset val="100"/>
        <c:noMultiLvlLbl val="0"/>
      </c:catAx>
      <c:valAx>
        <c:axId val="243708848"/>
        <c:scaling>
          <c:orientation val="minMax"/>
          <c:min val="0"/>
        </c:scaling>
        <c:delete val="0"/>
        <c:axPos val="l"/>
        <c:numFmt formatCode="0" sourceLinked="1"/>
        <c:majorTickMark val="out"/>
        <c:minorTickMark val="none"/>
        <c:tickLblPos val="nextTo"/>
        <c:txPr>
          <a:bodyPr rot="0" vert="horz"/>
          <a:lstStyle/>
          <a:p>
            <a:pPr>
              <a:defRPr lang="en-IN" sz="1000" b="0" i="0" u="none" strike="noStrike" baseline="0">
                <a:solidFill>
                  <a:srgbClr val="000000"/>
                </a:solidFill>
                <a:latin typeface="Calibri"/>
                <a:ea typeface="Calibri"/>
                <a:cs typeface="Calibri"/>
              </a:defRPr>
            </a:pPr>
            <a:endParaRPr lang="en-US"/>
          </a:p>
        </c:txPr>
        <c:crossAx val="243708456"/>
        <c:crosses val="autoZero"/>
        <c:crossBetween val="between"/>
      </c:valAx>
      <c:dTable>
        <c:showHorzBorder val="1"/>
        <c:showVertBorder val="1"/>
        <c:showOutline val="1"/>
        <c:showKeys val="0"/>
        <c:txPr>
          <a:bodyPr/>
          <a:lstStyle/>
          <a:p>
            <a:pPr rtl="0">
              <a:defRPr lang="en-IN" sz="1000" b="0" i="0" u="none" strike="noStrike" baseline="0">
                <a:solidFill>
                  <a:srgbClr val="000000"/>
                </a:solidFill>
                <a:latin typeface="Calibri"/>
                <a:ea typeface="Calibri"/>
                <a:cs typeface="Calibri"/>
              </a:defRPr>
            </a:pPr>
            <a:endParaRPr lang="en-US"/>
          </a:p>
        </c:txPr>
      </c:dTable>
      <c:spPr>
        <a:noFill/>
        <a:ln w="25400">
          <a:noFill/>
        </a:ln>
      </c:spPr>
    </c:plotArea>
    <c:legend>
      <c:legendPos val="r"/>
      <c:overlay val="0"/>
      <c:txPr>
        <a:bodyPr/>
        <a:lstStyle/>
        <a:p>
          <a:pPr>
            <a:defRPr lang="en-IN"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8186-5BDA-4470-9F8E-0ADD0FF2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29</Pages>
  <Words>8085</Words>
  <Characters>46086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Colney</dc:creator>
  <cp:keywords/>
  <dc:description/>
  <cp:lastModifiedBy>Tluanga</cp:lastModifiedBy>
  <cp:revision>237</cp:revision>
  <cp:lastPrinted>2016-12-09T08:16:00Z</cp:lastPrinted>
  <dcterms:created xsi:type="dcterms:W3CDTF">2016-11-18T04:36:00Z</dcterms:created>
  <dcterms:modified xsi:type="dcterms:W3CDTF">2016-12-09T08:16:00Z</dcterms:modified>
</cp:coreProperties>
</file>